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9F4" w14:textId="643AA8EF" w:rsidR="00DB2504" w:rsidRDefault="00880D2F">
      <w:pPr>
        <w:spacing w:after="0" w:line="360" w:lineRule="auto"/>
      </w:pPr>
      <w:r>
        <w:rPr>
          <w:noProof/>
        </w:rPr>
        <w:drawing>
          <wp:inline distT="0" distB="0" distL="0" distR="0" wp14:anchorId="396FD2F5" wp14:editId="00899051">
            <wp:extent cx="2586318" cy="1344706"/>
            <wp:effectExtent l="0" t="0" r="5080" b="8255"/>
            <wp:docPr id="18548280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28077" name="Image 18548280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18" cy="134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F94E" w14:textId="35D4503E" w:rsidR="00C149F0" w:rsidRPr="00C149F0" w:rsidRDefault="00C149F0" w:rsidP="00C149F0">
      <w:pPr>
        <w:spacing w:before="157" w:after="157" w:line="270" w:lineRule="auto"/>
        <w:jc w:val="center"/>
        <w:rPr>
          <w:rStyle w:val="Accentuationlgre"/>
          <w:sz w:val="40"/>
          <w:szCs w:val="44"/>
        </w:rPr>
      </w:pPr>
      <w:bookmarkStart w:id="0" w:name="je_suis_une_entreprise_très_petit_f83060"/>
      <w:r w:rsidRPr="00C149F0">
        <w:rPr>
          <w:rStyle w:val="Accentuationlgre"/>
          <w:sz w:val="40"/>
          <w:szCs w:val="44"/>
        </w:rPr>
        <w:t>CALCUL DE L</w:t>
      </w:r>
      <w:r w:rsidRPr="00C149F0">
        <w:rPr>
          <w:rStyle w:val="Accentuationlgre"/>
          <w:sz w:val="40"/>
          <w:szCs w:val="44"/>
        </w:rPr>
        <w:t>’</w:t>
      </w:r>
      <w:r w:rsidRPr="00C149F0">
        <w:rPr>
          <w:rStyle w:val="Accentuationlgre"/>
          <w:sz w:val="40"/>
          <w:szCs w:val="44"/>
        </w:rPr>
        <w:t>EMPRUNTE CARBONE</w:t>
      </w:r>
    </w:p>
    <w:p w14:paraId="0026F920" w14:textId="77777777" w:rsidR="00C149F0" w:rsidRDefault="00C149F0">
      <w:pPr>
        <w:spacing w:before="157" w:after="157" w:line="270" w:lineRule="auto"/>
        <w:rPr>
          <w:rFonts w:eastAsia="Georgia" w:hAnsi="Georgia" w:cs="Georgia"/>
          <w:b/>
          <w:color w:val="000000"/>
          <w:sz w:val="39"/>
        </w:rPr>
      </w:pPr>
    </w:p>
    <w:p w14:paraId="5565EE0F" w14:textId="77777777" w:rsidR="00C149F0" w:rsidRDefault="00C149F0" w:rsidP="00C149F0">
      <w:pPr>
        <w:pStyle w:val="Titre1"/>
        <w:rPr>
          <w:rFonts w:eastAsia="Georgia"/>
        </w:rPr>
      </w:pPr>
      <w:r>
        <w:rPr>
          <w:rFonts w:eastAsia="Georgia"/>
        </w:rPr>
        <w:t>Généralités :</w:t>
      </w:r>
    </w:p>
    <w:p w14:paraId="365E9414" w14:textId="77777777" w:rsidR="00492D6A" w:rsidRDefault="00C149F0">
      <w:pPr>
        <w:spacing w:before="157" w:after="157" w:line="270" w:lineRule="auto"/>
        <w:rPr>
          <w:rFonts w:eastAsia="Georgia" w:hAnsi="Georgia" w:cs="Georgia"/>
          <w:color w:val="000000"/>
        </w:rPr>
      </w:pPr>
      <w:r w:rsidRPr="00C149F0">
        <w:rPr>
          <w:rFonts w:eastAsia="Georgia" w:hAnsi="Georgia" w:cs="Georgia"/>
          <w:color w:val="000000"/>
        </w:rPr>
        <w:t>Ce document</w:t>
      </w:r>
      <w:r>
        <w:rPr>
          <w:rFonts w:eastAsia="Georgia" w:hAnsi="Georgia" w:cs="Georgia"/>
          <w:color w:val="000000"/>
        </w:rPr>
        <w:t xml:space="preserve"> explique la métho</w:t>
      </w:r>
      <w:r w:rsidR="00492D6A">
        <w:rPr>
          <w:rFonts w:eastAsia="Georgia" w:hAnsi="Georgia" w:cs="Georgia"/>
          <w:color w:val="000000"/>
        </w:rPr>
        <w:t>dologie de calcul de l’emprunte carbone de Feye Solutions SRL.</w:t>
      </w:r>
    </w:p>
    <w:p w14:paraId="0078DC32" w14:textId="77777777" w:rsidR="0039094B" w:rsidRDefault="0039094B">
      <w:pPr>
        <w:spacing w:before="157" w:after="157" w:line="270" w:lineRule="auto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color w:val="000000"/>
        </w:rPr>
        <w:t>Le bu</w:t>
      </w:r>
      <w:r w:rsidR="00FE495E" w:rsidRPr="00C149F0">
        <w:rPr>
          <w:rFonts w:eastAsia="Georgia" w:hAnsi="Georgia" w:cs="Georgia"/>
          <w:color w:val="000000"/>
        </w:rPr>
        <w:t xml:space="preserve">t </w:t>
      </w:r>
      <w:r>
        <w:rPr>
          <w:rFonts w:eastAsia="Georgia" w:hAnsi="Georgia" w:cs="Georgia"/>
          <w:color w:val="000000"/>
        </w:rPr>
        <w:t xml:space="preserve">est </w:t>
      </w:r>
      <w:r w:rsidR="00FE495E" w:rsidRPr="00C149F0">
        <w:rPr>
          <w:rFonts w:eastAsia="Georgia" w:hAnsi="Georgia" w:cs="Georgia"/>
          <w:color w:val="000000"/>
        </w:rPr>
        <w:t xml:space="preserve">de prendre en compte tous les paramètres directs et indirects pour calculer </w:t>
      </w:r>
      <w:r>
        <w:rPr>
          <w:rFonts w:eastAsia="Georgia" w:hAnsi="Georgia" w:cs="Georgia"/>
          <w:color w:val="000000"/>
        </w:rPr>
        <w:t>cette</w:t>
      </w:r>
      <w:r w:rsidR="00FE495E" w:rsidRPr="00C149F0">
        <w:rPr>
          <w:rFonts w:eastAsia="Georgia" w:hAnsi="Georgia" w:cs="Georgia"/>
          <w:color w:val="000000"/>
        </w:rPr>
        <w:t xml:space="preserve"> emprunte carbone.</w:t>
      </w:r>
    </w:p>
    <w:bookmarkEnd w:id="0"/>
    <w:p w14:paraId="61E44DE2" w14:textId="2404F7F6" w:rsidR="00BD45AA" w:rsidRDefault="00FE495E" w:rsidP="00BD45AA">
      <w:pPr>
        <w:spacing w:after="210" w:line="360" w:lineRule="auto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color w:val="000000"/>
        </w:rPr>
        <w:t xml:space="preserve">Pour une très petite entreprise, </w:t>
      </w:r>
      <w:r w:rsidR="00BD45AA">
        <w:rPr>
          <w:rFonts w:eastAsia="Georgia" w:hAnsi="Georgia" w:cs="Georgia"/>
          <w:color w:val="000000"/>
        </w:rPr>
        <w:t>l’</w:t>
      </w:r>
      <w:r>
        <w:rPr>
          <w:rFonts w:eastAsia="Georgia" w:hAnsi="Georgia" w:cs="Georgia"/>
          <w:color w:val="000000"/>
        </w:rPr>
        <w:t>empreinte carbone</w:t>
      </w:r>
      <w:r w:rsidR="00BD45AA">
        <w:rPr>
          <w:rFonts w:eastAsia="Georgia" w:hAnsi="Georgia" w:cs="Georgia"/>
          <w:color w:val="000000"/>
        </w:rPr>
        <w:t xml:space="preserve"> est structurée </w:t>
      </w:r>
      <w:r>
        <w:rPr>
          <w:rFonts w:eastAsia="Georgia" w:hAnsi="Georgia" w:cs="Georgia"/>
          <w:color w:val="000000"/>
        </w:rPr>
        <w:t xml:space="preserve"> comme un « mini bilan carbone » avec une checklist exhaustive, puis une méthode pas à pas pour la remplir et calculer les émissions.</w:t>
      </w:r>
      <w:bookmarkStart w:id="1" w:name="fnref1"/>
      <w:bookmarkStart w:id="2" w:name="fnref2"/>
      <w:bookmarkStart w:id="3" w:name="fnref3"/>
      <w:bookmarkEnd w:id="1"/>
      <w:bookmarkEnd w:id="2"/>
      <w:bookmarkEnd w:id="3"/>
      <w:r w:rsidR="00C149F0" w:rsidRPr="00C149F0">
        <w:rPr>
          <w:rFonts w:eastAsia="Georgia" w:hAnsi="Georgia" w:cs="Georgia"/>
          <w:color w:val="000000"/>
        </w:rPr>
        <w:t xml:space="preserve"> </w:t>
      </w:r>
      <w:bookmarkStart w:id="4" w:name="bm_1_périmètre_et_principes_de_base"/>
    </w:p>
    <w:p w14:paraId="2F1E5052" w14:textId="501FF6BC" w:rsidR="00DB2504" w:rsidRPr="00BD45AA" w:rsidRDefault="00FE495E" w:rsidP="00BD45AA">
      <w:pPr>
        <w:spacing w:after="210" w:line="360" w:lineRule="auto"/>
        <w:rPr>
          <w:rStyle w:val="Titre1Car"/>
        </w:rPr>
      </w:pPr>
      <w:r w:rsidRPr="00BD45AA">
        <w:rPr>
          <w:rStyle w:val="Titre1Car"/>
        </w:rPr>
        <w:t>Périmètre et principes de base</w:t>
      </w:r>
      <w:bookmarkEnd w:id="4"/>
    </w:p>
    <w:p w14:paraId="38FC3068" w14:textId="5DA08B0E" w:rsidR="00DB2504" w:rsidRDefault="00FE495E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L’empreinte carbone mesure toutes les émissions de GES liées à </w:t>
      </w:r>
      <w:r w:rsidR="00451F3C">
        <w:rPr>
          <w:rFonts w:eastAsia="Georgia" w:hAnsi="Georgia" w:cs="Georgia"/>
          <w:color w:val="000000"/>
        </w:rPr>
        <w:t>l’</w:t>
      </w:r>
      <w:r>
        <w:rPr>
          <w:rFonts w:eastAsia="Georgia" w:hAnsi="Georgia" w:cs="Georgia"/>
          <w:color w:val="000000"/>
        </w:rPr>
        <w:t>activité : directes (</w:t>
      </w:r>
      <w:r w:rsidR="00451F3C">
        <w:rPr>
          <w:rFonts w:eastAsia="Georgia" w:hAnsi="Georgia" w:cs="Georgia"/>
          <w:color w:val="000000"/>
        </w:rPr>
        <w:t xml:space="preserve">tout </w:t>
      </w:r>
      <w:r>
        <w:rPr>
          <w:rFonts w:eastAsia="Georgia" w:hAnsi="Georgia" w:cs="Georgia"/>
          <w:color w:val="000000"/>
        </w:rPr>
        <w:t>ce qu</w:t>
      </w:r>
      <w:r w:rsidR="00451F3C">
        <w:rPr>
          <w:rFonts w:eastAsia="Georgia" w:hAnsi="Georgia" w:cs="Georgia"/>
          <w:color w:val="000000"/>
        </w:rPr>
        <w:t>i es</w:t>
      </w:r>
      <w:r>
        <w:rPr>
          <w:rFonts w:eastAsia="Georgia" w:hAnsi="Georgia" w:cs="Georgia"/>
          <w:color w:val="000000"/>
        </w:rPr>
        <w:t xml:space="preserve"> consomm</w:t>
      </w:r>
      <w:r w:rsidR="00451F3C">
        <w:rPr>
          <w:rFonts w:eastAsia="Georgia" w:hAnsi="Georgia" w:cs="Georgia"/>
          <w:color w:val="000000"/>
        </w:rPr>
        <w:t>é</w:t>
      </w:r>
      <w:r>
        <w:rPr>
          <w:rFonts w:eastAsia="Georgia" w:hAnsi="Georgia" w:cs="Georgia"/>
          <w:color w:val="000000"/>
        </w:rPr>
        <w:t>/brûl</w:t>
      </w:r>
      <w:r w:rsidR="00451F3C">
        <w:rPr>
          <w:rFonts w:eastAsia="Georgia" w:hAnsi="Georgia" w:cs="Georgia"/>
          <w:color w:val="000000"/>
        </w:rPr>
        <w:t>é</w:t>
      </w:r>
      <w:r>
        <w:rPr>
          <w:rFonts w:eastAsia="Georgia" w:hAnsi="Georgia" w:cs="Georgia"/>
          <w:color w:val="000000"/>
        </w:rPr>
        <w:t xml:space="preserve">) et indirectes (ce que </w:t>
      </w:r>
      <w:r w:rsidR="00451F3C">
        <w:rPr>
          <w:rFonts w:eastAsia="Georgia" w:hAnsi="Georgia" w:cs="Georgia"/>
          <w:color w:val="000000"/>
        </w:rPr>
        <w:t>l</w:t>
      </w:r>
      <w:r>
        <w:rPr>
          <w:rFonts w:eastAsia="Georgia" w:hAnsi="Georgia" w:cs="Georgia"/>
          <w:color w:val="000000"/>
        </w:rPr>
        <w:t xml:space="preserve">es fournisseurs, </w:t>
      </w:r>
      <w:r w:rsidR="00451F3C">
        <w:rPr>
          <w:rFonts w:eastAsia="Georgia" w:hAnsi="Georgia" w:cs="Georgia"/>
          <w:color w:val="000000"/>
        </w:rPr>
        <w:t>le</w:t>
      </w:r>
      <w:r>
        <w:rPr>
          <w:rFonts w:eastAsia="Georgia" w:hAnsi="Georgia" w:cs="Georgia"/>
          <w:color w:val="000000"/>
        </w:rPr>
        <w:t xml:space="preserve"> numérique, </w:t>
      </w:r>
      <w:r w:rsidR="00451F3C">
        <w:rPr>
          <w:rFonts w:eastAsia="Georgia" w:hAnsi="Georgia" w:cs="Georgia"/>
          <w:color w:val="000000"/>
        </w:rPr>
        <w:t>l</w:t>
      </w:r>
      <w:r>
        <w:rPr>
          <w:rFonts w:eastAsia="Georgia" w:hAnsi="Georgia" w:cs="Georgia"/>
          <w:color w:val="000000"/>
        </w:rPr>
        <w:t xml:space="preserve">es achats, etc. émettent pour </w:t>
      </w:r>
      <w:bookmarkStart w:id="5" w:name="fnref4"/>
      <w:bookmarkStart w:id="6" w:name="fnref3_1"/>
      <w:bookmarkEnd w:id="5"/>
      <w:bookmarkEnd w:id="6"/>
      <w:r w:rsidR="00451F3C">
        <w:rPr>
          <w:rFonts w:eastAsia="Georgia" w:hAnsi="Georgia" w:cs="Georgia"/>
          <w:color w:val="000000"/>
        </w:rPr>
        <w:t>l’entreprise).</w:t>
      </w:r>
      <w:r w:rsidR="00451F3C">
        <w:t xml:space="preserve"> </w:t>
      </w:r>
    </w:p>
    <w:p w14:paraId="3DD9DEB9" w14:textId="00799BFD" w:rsidR="00DB2504" w:rsidRDefault="00FE495E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Le calcul se fait avec la formule </w:t>
      </w:r>
      <w:r>
        <w:rPr>
          <w:rFonts w:eastAsia="Georgia" w:hAnsi="Georgia" w:cs="Georgia"/>
          <w:b/>
          <w:color w:val="000000"/>
        </w:rPr>
        <w:t>Émissions = Donnée d’activité × Facteur d’émission</w:t>
      </w:r>
      <w:r>
        <w:rPr>
          <w:rFonts w:eastAsia="Georgia" w:hAnsi="Georgia" w:cs="Georgia"/>
          <w:color w:val="000000"/>
        </w:rPr>
        <w:t xml:space="preserve"> (par exemple kWh d’électricité × kgCO₂e/kWh).</w:t>
      </w:r>
      <w:bookmarkStart w:id="7" w:name="fnref1_1"/>
      <w:bookmarkStart w:id="8" w:name="fnref4_1"/>
      <w:bookmarkEnd w:id="7"/>
      <w:bookmarkEnd w:id="8"/>
      <w:r w:rsidR="00451F3C">
        <w:t xml:space="preserve"> </w:t>
      </w:r>
    </w:p>
    <w:p w14:paraId="6A4229FC" w14:textId="1D6C851F" w:rsidR="00DB2504" w:rsidRDefault="00FE495E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Pour une très petite structure, l’objectif est d’être pragmatique : couvrir tous les postes significatifs, même avec des approximations raisonnables (facteurs monétaires en dernier recours).</w:t>
      </w:r>
      <w:bookmarkStart w:id="9" w:name="fnref2_1"/>
      <w:bookmarkStart w:id="10" w:name="fnref5"/>
      <w:bookmarkStart w:id="11" w:name="fnref1_2"/>
      <w:bookmarkEnd w:id="9"/>
      <w:bookmarkEnd w:id="10"/>
      <w:bookmarkEnd w:id="11"/>
      <w:r w:rsidR="00451F3C">
        <w:t xml:space="preserve"> </w:t>
      </w:r>
    </w:p>
    <w:p w14:paraId="5E9C0F45" w14:textId="7BAD1A48" w:rsidR="00DB2504" w:rsidRDefault="00FE495E" w:rsidP="00F55008">
      <w:pPr>
        <w:pStyle w:val="Titre1"/>
        <w:rPr>
          <w:rStyle w:val="Titre1Car"/>
        </w:rPr>
      </w:pPr>
      <w:bookmarkStart w:id="12" w:name="bm_2_checklist_complète_directe_e_d9d4ed"/>
      <w:r w:rsidRPr="00F55008">
        <w:t xml:space="preserve">Checklist </w:t>
      </w:r>
      <w:r w:rsidRPr="00F55008">
        <w:rPr>
          <w:rStyle w:val="Titre1Car"/>
        </w:rPr>
        <w:t>complète (</w:t>
      </w:r>
      <w:r w:rsidR="00F55008">
        <w:rPr>
          <w:rStyle w:val="Titre1Car"/>
        </w:rPr>
        <w:t xml:space="preserve">émissions </w:t>
      </w:r>
      <w:r w:rsidRPr="00F55008">
        <w:rPr>
          <w:rStyle w:val="Titre1Car"/>
        </w:rPr>
        <w:t>directe</w:t>
      </w:r>
      <w:r w:rsidR="00F55008">
        <w:rPr>
          <w:rStyle w:val="Titre1Car"/>
        </w:rPr>
        <w:t>s</w:t>
      </w:r>
      <w:r w:rsidRPr="00F55008">
        <w:rPr>
          <w:rStyle w:val="Titre1Car"/>
        </w:rPr>
        <w:t xml:space="preserve"> et indirecte</w:t>
      </w:r>
      <w:r w:rsidR="00DF15A4">
        <w:rPr>
          <w:rStyle w:val="Titre1Car"/>
        </w:rPr>
        <w:t>s</w:t>
      </w:r>
      <w:r w:rsidRPr="00F55008">
        <w:rPr>
          <w:rStyle w:val="Titre1Car"/>
        </w:rPr>
        <w:t>)</w:t>
      </w:r>
      <w:bookmarkEnd w:id="12"/>
    </w:p>
    <w:p w14:paraId="45BEF9F3" w14:textId="77777777" w:rsidR="00F55008" w:rsidRPr="00F55008" w:rsidRDefault="00F55008" w:rsidP="00F55008"/>
    <w:p w14:paraId="2402C015" w14:textId="4B36E216" w:rsidR="00DB2504" w:rsidRDefault="001D5387">
      <w:pPr>
        <w:spacing w:after="210" w:line="360" w:lineRule="auto"/>
      </w:pPr>
      <w:r>
        <w:rPr>
          <w:rFonts w:eastAsia="Georgia" w:hAnsi="Georgia" w:cs="Georgia"/>
          <w:color w:val="000000"/>
        </w:rPr>
        <w:t>C</w:t>
      </w:r>
      <w:r w:rsidR="00FE495E">
        <w:rPr>
          <w:rFonts w:eastAsia="Georgia" w:hAnsi="Georgia" w:cs="Georgia"/>
          <w:color w:val="000000"/>
        </w:rPr>
        <w:t>ette checklist</w:t>
      </w:r>
      <w:r>
        <w:rPr>
          <w:rFonts w:eastAsia="Georgia" w:hAnsi="Georgia" w:cs="Georgia"/>
          <w:color w:val="000000"/>
        </w:rPr>
        <w:t xml:space="preserve"> est copiée</w:t>
      </w:r>
      <w:r w:rsidR="00FE495E">
        <w:rPr>
          <w:rFonts w:eastAsia="Georgia" w:hAnsi="Georgia" w:cs="Georgia"/>
          <w:color w:val="000000"/>
        </w:rPr>
        <w:t xml:space="preserve"> dans un tableur avec colonnes : « Poste », « Donnée à collecter », « Source des données », « Période », « Observations ».</w:t>
      </w:r>
    </w:p>
    <w:p w14:paraId="188F9C54" w14:textId="5F06D1F9" w:rsidR="00DB2504" w:rsidRDefault="00FE495E" w:rsidP="001D5387">
      <w:pPr>
        <w:pStyle w:val="Titre2"/>
      </w:pPr>
      <w:bookmarkStart w:id="13" w:name="a_émissions_directes_souvent_scope_1"/>
      <w:r>
        <w:rPr>
          <w:rFonts w:eastAsia="Georgia"/>
        </w:rPr>
        <w:t xml:space="preserve">A. Émissions directes </w:t>
      </w:r>
      <w:bookmarkEnd w:id="13"/>
    </w:p>
    <w:p w14:paraId="586D0CEB" w14:textId="2FFF65A2" w:rsidR="00DB2504" w:rsidRDefault="00FE495E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Carburant des véhicules de l’entreprise (voiture, utilitaire, scooter, etc.).</w:t>
      </w:r>
      <w:bookmarkStart w:id="14" w:name="fnref6"/>
      <w:bookmarkStart w:id="15" w:name="fnref7"/>
      <w:bookmarkEnd w:id="14"/>
      <w:bookmarkEnd w:id="15"/>
      <w:r w:rsidR="001D5387">
        <w:t xml:space="preserve"> </w:t>
      </w:r>
    </w:p>
    <w:p w14:paraId="6A957B5F" w14:textId="0EF1CDB7" w:rsidR="00DB2504" w:rsidRDefault="00FE495E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Carburant pour groupes électrogènes ou petits équipements thermiques (si existants).</w:t>
      </w:r>
      <w:bookmarkStart w:id="16" w:name="fnref6_1"/>
      <w:bookmarkEnd w:id="16"/>
      <w:r w:rsidR="001D5387">
        <w:t xml:space="preserve"> </w:t>
      </w:r>
    </w:p>
    <w:p w14:paraId="03AAC9DA" w14:textId="5C96FE9A" w:rsidR="00DB2504" w:rsidRDefault="00FE495E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Combustibles pour chauffage</w:t>
      </w:r>
      <w:r w:rsidR="001D5387">
        <w:rPr>
          <w:rFonts w:eastAsia="Georgia" w:hAnsi="Georgia" w:cs="Georgia"/>
          <w:color w:val="000000"/>
        </w:rPr>
        <w:t xml:space="preserve"> : </w:t>
      </w:r>
      <w:bookmarkStart w:id="17" w:name="fnref3_2"/>
      <w:bookmarkStart w:id="18" w:name="fnref6_2"/>
      <w:bookmarkEnd w:id="17"/>
      <w:bookmarkEnd w:id="18"/>
      <w:r w:rsidR="00580AA1">
        <w:rPr>
          <w:rFonts w:eastAsia="Georgia" w:hAnsi="Georgia" w:cs="Georgia"/>
          <w:color w:val="000000"/>
        </w:rPr>
        <w:t>mazout, gaz</w:t>
      </w:r>
    </w:p>
    <w:p w14:paraId="4A0E579B" w14:textId="4F76EDF4" w:rsidR="00DB2504" w:rsidRDefault="00FE495E" w:rsidP="001D5387">
      <w:pPr>
        <w:pStyle w:val="Titre2"/>
      </w:pPr>
      <w:bookmarkStart w:id="19" w:name="b_émissions_indirectes_liées_à_l_afac3f"/>
      <w:r>
        <w:rPr>
          <w:rFonts w:eastAsia="Georgia"/>
        </w:rPr>
        <w:t xml:space="preserve">B. Émissions indirectes liées à l’énergie </w:t>
      </w:r>
      <w:bookmarkEnd w:id="19"/>
    </w:p>
    <w:p w14:paraId="2343C3FB" w14:textId="0467D83E" w:rsidR="00DB2504" w:rsidRDefault="00FE495E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Électricité des locaux (domicile si tu travailles de chez toi + éventuel bureau ou coworking).</w:t>
      </w:r>
      <w:bookmarkStart w:id="20" w:name="fnref3_3"/>
      <w:bookmarkStart w:id="21" w:name="fnref6_3"/>
      <w:bookmarkEnd w:id="20"/>
      <w:bookmarkEnd w:id="21"/>
      <w:r w:rsidR="001D5387">
        <w:t xml:space="preserve"> </w:t>
      </w:r>
    </w:p>
    <w:p w14:paraId="79C23285" w14:textId="18EFBF9F" w:rsidR="00DB2504" w:rsidRDefault="00FE495E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Chauffage des locaux s’il est facturé via un contrat (gaz de ville, réseau de chaleur, etc.).</w:t>
      </w:r>
      <w:bookmarkStart w:id="22" w:name="fnref6_4"/>
      <w:bookmarkStart w:id="23" w:name="fnref3_4"/>
      <w:bookmarkEnd w:id="22"/>
      <w:bookmarkEnd w:id="23"/>
      <w:r w:rsidR="001D5387">
        <w:t xml:space="preserve"> </w:t>
      </w:r>
    </w:p>
    <w:p w14:paraId="2A191D51" w14:textId="20939ADC" w:rsidR="00DB2504" w:rsidRDefault="00FE495E" w:rsidP="00580AA1">
      <w:pPr>
        <w:pStyle w:val="Titre2"/>
      </w:pPr>
      <w:bookmarkStart w:id="24" w:name="c_autres_émissions_indirectes_sig_180ca3"/>
      <w:r>
        <w:rPr>
          <w:rFonts w:eastAsia="Georgia"/>
        </w:rPr>
        <w:t xml:space="preserve">C. Autres émissions indirectes significatives </w:t>
      </w:r>
      <w:bookmarkEnd w:id="24"/>
    </w:p>
    <w:p w14:paraId="20866FCA" w14:textId="77777777" w:rsidR="00DB2504" w:rsidRDefault="00FE495E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Déplacements professionnels</w:t>
      </w:r>
    </w:p>
    <w:p w14:paraId="607B572C" w14:textId="5F29A444" w:rsidR="00DB2504" w:rsidRDefault="00FE495E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Trajets domicile–travail.</w:t>
      </w:r>
      <w:bookmarkStart w:id="25" w:name="fnref4_2"/>
      <w:bookmarkStart w:id="26" w:name="fnref3_5"/>
      <w:bookmarkEnd w:id="25"/>
      <w:bookmarkEnd w:id="26"/>
      <w:r w:rsidR="00E12558">
        <w:t xml:space="preserve"> </w:t>
      </w:r>
    </w:p>
    <w:p w14:paraId="76CC1510" w14:textId="093FFF74" w:rsidR="00DB2504" w:rsidRDefault="00FE495E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Déplacements clients / missions (voiture, train, avion, taxi/VTC, transports en commun).</w:t>
      </w:r>
      <w:bookmarkStart w:id="27" w:name="fnref7_1"/>
      <w:bookmarkStart w:id="28" w:name="fnref2_2"/>
      <w:bookmarkEnd w:id="27"/>
      <w:bookmarkEnd w:id="28"/>
      <w:r w:rsidR="00E12558">
        <w:t xml:space="preserve"> </w:t>
      </w:r>
    </w:p>
    <w:p w14:paraId="5430E584" w14:textId="77777777" w:rsidR="00DB2504" w:rsidRDefault="00FE495E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Achats de biens et services</w:t>
      </w:r>
    </w:p>
    <w:p w14:paraId="72E1CA06" w14:textId="692A21BA" w:rsidR="00DB2504" w:rsidRDefault="00FE495E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Matériel informatique (ordinateur, écran, téléphone, imprimante, etc.).</w:t>
      </w:r>
      <w:bookmarkStart w:id="29" w:name="fnref8"/>
      <w:bookmarkStart w:id="30" w:name="fnref4_3"/>
      <w:bookmarkEnd w:id="29"/>
      <w:bookmarkEnd w:id="30"/>
      <w:r w:rsidR="00E12558">
        <w:t xml:space="preserve"> </w:t>
      </w:r>
    </w:p>
    <w:p w14:paraId="5B10368C" w14:textId="02CF0B5E" w:rsidR="00DB2504" w:rsidRDefault="00FE495E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Mobilier (bureau, chaise, rangements).</w:t>
      </w:r>
      <w:bookmarkStart w:id="31" w:name="fnref8_1"/>
      <w:bookmarkStart w:id="32" w:name="fnref4_4"/>
      <w:bookmarkEnd w:id="31"/>
      <w:bookmarkEnd w:id="32"/>
      <w:r w:rsidR="00E12558">
        <w:t xml:space="preserve"> </w:t>
      </w:r>
    </w:p>
    <w:p w14:paraId="18098821" w14:textId="33D18360" w:rsidR="00DB2504" w:rsidRDefault="00FE495E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Fournitures (papier, cartouches, consommables, petits matériels).</w:t>
      </w:r>
      <w:bookmarkStart w:id="33" w:name="fnref4_5"/>
      <w:bookmarkEnd w:id="33"/>
      <w:r w:rsidR="00E12558">
        <w:t xml:space="preserve"> </w:t>
      </w:r>
    </w:p>
    <w:p w14:paraId="40B829B6" w14:textId="77777777" w:rsidR="00DB2504" w:rsidRDefault="00FE495E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Prestations de services :</w:t>
      </w:r>
    </w:p>
    <w:p w14:paraId="74250F25" w14:textId="77777777" w:rsidR="00DB2504" w:rsidRDefault="00FE495E">
      <w:pPr>
        <w:numPr>
          <w:ilvl w:val="1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Sous-traitants, freelances, agences.</w:t>
      </w:r>
    </w:p>
    <w:p w14:paraId="4CC2EB16" w14:textId="77777777" w:rsidR="00DB2504" w:rsidRDefault="00FE495E">
      <w:pPr>
        <w:numPr>
          <w:ilvl w:val="1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Services numériques (SaaS, logiciels en abonnement, plateformes).</w:t>
      </w:r>
    </w:p>
    <w:p w14:paraId="6CC19384" w14:textId="344F4D9F" w:rsidR="00DB2504" w:rsidRDefault="00FE495E">
      <w:pPr>
        <w:numPr>
          <w:ilvl w:val="1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Comptable, avocat, marketing, etc.</w:t>
      </w:r>
      <w:bookmarkStart w:id="34" w:name="fnref9"/>
      <w:bookmarkStart w:id="35" w:name="fnref4_6"/>
      <w:bookmarkEnd w:id="34"/>
      <w:bookmarkEnd w:id="35"/>
      <w:r w:rsidR="00E12558">
        <w:t xml:space="preserve"> </w:t>
      </w:r>
    </w:p>
    <w:p w14:paraId="594517B4" w14:textId="77777777" w:rsidR="00DB2504" w:rsidRDefault="00FE495E">
      <w:pPr>
        <w:numPr>
          <w:ilvl w:val="0"/>
          <w:numId w:val="8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Numérique / IT</w:t>
      </w:r>
    </w:p>
    <w:p w14:paraId="4AAB2BD5" w14:textId="50A5F868" w:rsidR="00DB2504" w:rsidRDefault="00FE495E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Utilisation du cloud, des serveurs, des outils de stockage (Google Drive, Microsoft 365, etc.).</w:t>
      </w:r>
      <w:bookmarkStart w:id="36" w:name="fnref4_7"/>
      <w:bookmarkEnd w:id="36"/>
      <w:r w:rsidR="00E12558">
        <w:t xml:space="preserve"> </w:t>
      </w:r>
    </w:p>
    <w:p w14:paraId="23BD633F" w14:textId="113D9AB6" w:rsidR="00DB2504" w:rsidRDefault="00FE495E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Hébergement de site web, emailing marketing, outils CRM.</w:t>
      </w:r>
      <w:bookmarkStart w:id="37" w:name="fnref4_8"/>
      <w:bookmarkEnd w:id="37"/>
      <w:r w:rsidR="00E12558">
        <w:t xml:space="preserve"> </w:t>
      </w:r>
    </w:p>
    <w:p w14:paraId="33952BB3" w14:textId="5158BBC5" w:rsidR="00DB2504" w:rsidRDefault="00FE495E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Réseau internet fixe et mobile (box, forfaits téléphoniques).</w:t>
      </w:r>
      <w:bookmarkStart w:id="38" w:name="fnref4_9"/>
      <w:bookmarkEnd w:id="38"/>
      <w:r w:rsidR="00E12558">
        <w:t xml:space="preserve"> </w:t>
      </w:r>
    </w:p>
    <w:p w14:paraId="7CBA3443" w14:textId="77777777" w:rsidR="00DB2504" w:rsidRDefault="00FE495E">
      <w:pPr>
        <w:numPr>
          <w:ilvl w:val="0"/>
          <w:numId w:val="10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Bâtiment / locaux</w:t>
      </w:r>
    </w:p>
    <w:p w14:paraId="0E73DE10" w14:textId="38A990B9" w:rsidR="00DB2504" w:rsidRDefault="00FE495E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Location de bureau ou coworking (part de surface utilisée par ton activité).</w:t>
      </w:r>
      <w:bookmarkStart w:id="39" w:name="fnref3_7"/>
      <w:bookmarkStart w:id="40" w:name="fnref7_3"/>
      <w:bookmarkEnd w:id="39"/>
      <w:bookmarkEnd w:id="40"/>
      <w:r w:rsidR="00E12558">
        <w:t xml:space="preserve"> </w:t>
      </w:r>
    </w:p>
    <w:p w14:paraId="0E1AB8B3" w14:textId="19A30575" w:rsidR="00DB2504" w:rsidRDefault="00FE495E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Charges locatives (chauffage collectif, climatisation, électricité des communs).</w:t>
      </w:r>
      <w:bookmarkStart w:id="41" w:name="fnref3_8"/>
      <w:bookmarkEnd w:id="41"/>
      <w:r w:rsidR="00E12558">
        <w:t xml:space="preserve"> </w:t>
      </w:r>
    </w:p>
    <w:p w14:paraId="322C56F0" w14:textId="2C404116" w:rsidR="00DB2504" w:rsidRDefault="00FE495E">
      <w:pPr>
        <w:numPr>
          <w:ilvl w:val="0"/>
          <w:numId w:val="1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Travaux d’aménagement (peinture, meubles sur mesure, etc.) si récents et significatifs.</w:t>
      </w:r>
      <w:bookmarkStart w:id="42" w:name="fnref8_2"/>
      <w:bookmarkEnd w:id="42"/>
      <w:r w:rsidR="00E12558">
        <w:t xml:space="preserve"> </w:t>
      </w:r>
    </w:p>
    <w:p w14:paraId="6A0FF998" w14:textId="77777777" w:rsidR="00DB2504" w:rsidRDefault="00FE495E">
      <w:pPr>
        <w:numPr>
          <w:ilvl w:val="0"/>
          <w:numId w:val="12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Déchets</w:t>
      </w:r>
    </w:p>
    <w:p w14:paraId="01E73635" w14:textId="298CA0CE" w:rsidR="00DB2504" w:rsidRDefault="00FE495E">
      <w:pPr>
        <w:numPr>
          <w:ilvl w:val="0"/>
          <w:numId w:val="1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Déchets papier/carton, emballages, DEEE (déchets électroniques), mobilier en fin de vie.</w:t>
      </w:r>
      <w:bookmarkStart w:id="43" w:name="fnref2_3"/>
      <w:bookmarkStart w:id="44" w:name="fnref7_4"/>
      <w:bookmarkEnd w:id="43"/>
      <w:bookmarkEnd w:id="44"/>
      <w:r w:rsidR="00E12558">
        <w:t xml:space="preserve"> </w:t>
      </w:r>
    </w:p>
    <w:p w14:paraId="1E1737A5" w14:textId="44086E63" w:rsidR="00DB2504" w:rsidRDefault="00FE495E">
      <w:pPr>
        <w:numPr>
          <w:ilvl w:val="0"/>
          <w:numId w:val="1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Mode de traitement : tri, recyclage, incinération, stockage (si l’info est disponible).</w:t>
      </w:r>
      <w:bookmarkStart w:id="45" w:name="fnref7_5"/>
      <w:bookmarkEnd w:id="45"/>
      <w:r w:rsidR="00E12558">
        <w:t xml:space="preserve"> </w:t>
      </w:r>
    </w:p>
    <w:p w14:paraId="7BBE64BF" w14:textId="77777777" w:rsidR="00DB2504" w:rsidRDefault="00FE495E">
      <w:pPr>
        <w:numPr>
          <w:ilvl w:val="0"/>
          <w:numId w:val="14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lastRenderedPageBreak/>
        <w:t>Autres</w:t>
      </w:r>
    </w:p>
    <w:p w14:paraId="522BDFE2" w14:textId="5EE725BF" w:rsidR="00DB2504" w:rsidRDefault="00FE495E">
      <w:pPr>
        <w:numPr>
          <w:ilvl w:val="0"/>
          <w:numId w:val="1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Restauration liée au travail (repas d’affaires, catering pour événements).</w:t>
      </w:r>
      <w:bookmarkStart w:id="46" w:name="fnref4_10"/>
      <w:bookmarkEnd w:id="46"/>
      <w:r w:rsidR="00AF6B15">
        <w:t xml:space="preserve"> </w:t>
      </w:r>
    </w:p>
    <w:p w14:paraId="7838BB89" w14:textId="67B934E7" w:rsidR="00DB2504" w:rsidRDefault="00FE495E">
      <w:pPr>
        <w:numPr>
          <w:ilvl w:val="0"/>
          <w:numId w:val="1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Événements professionnels (salons, séminaires, formations) : transport, hébergement, restauration.</w:t>
      </w:r>
      <w:bookmarkStart w:id="47" w:name="fnref3_9"/>
      <w:bookmarkStart w:id="48" w:name="fnref4_11"/>
      <w:bookmarkEnd w:id="47"/>
      <w:bookmarkEnd w:id="48"/>
      <w:r w:rsidR="00AF6B15">
        <w:t xml:space="preserve"> </w:t>
      </w:r>
    </w:p>
    <w:p w14:paraId="337F8030" w14:textId="60BF66F2" w:rsidR="00DB2504" w:rsidRDefault="00FE495E">
      <w:pPr>
        <w:numPr>
          <w:ilvl w:val="0"/>
          <w:numId w:val="1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Services financiers</w:t>
      </w:r>
      <w:r w:rsidR="00AF6B15">
        <w:rPr>
          <w:rFonts w:eastAsia="Georgia" w:hAnsi="Georgia" w:cs="Georgia"/>
          <w:color w:val="000000"/>
        </w:rPr>
        <w:t xml:space="preserve"> : </w:t>
      </w:r>
      <w:r>
        <w:rPr>
          <w:rFonts w:eastAsia="Georgia" w:hAnsi="Georgia" w:cs="Georgia"/>
          <w:color w:val="000000"/>
        </w:rPr>
        <w:t>banque, assurance (optionnel mais possible via facteurs monétaires).</w:t>
      </w:r>
      <w:bookmarkStart w:id="49" w:name="fnref9_1"/>
      <w:bookmarkStart w:id="50" w:name="fnref4_12"/>
      <w:bookmarkEnd w:id="49"/>
      <w:bookmarkEnd w:id="50"/>
      <w:r w:rsidR="00AF6B15">
        <w:t xml:space="preserve"> </w:t>
      </w:r>
    </w:p>
    <w:p w14:paraId="7C606BAB" w14:textId="7FDE240C" w:rsidR="00DB2504" w:rsidRPr="00AF6B15" w:rsidRDefault="00FE495E">
      <w:pPr>
        <w:spacing w:before="315" w:after="105" w:line="360" w:lineRule="auto"/>
        <w:ind w:left="-30"/>
        <w:rPr>
          <w:rStyle w:val="Titre1Car"/>
        </w:rPr>
      </w:pPr>
      <w:bookmarkStart w:id="51" w:name="bm_3_méthodologie_pas_à_pas_adapt_c72474"/>
      <w:r w:rsidRPr="00AF6B15">
        <w:rPr>
          <w:rStyle w:val="Titre1Car"/>
        </w:rPr>
        <w:t xml:space="preserve">Méthodologie pas à pas </w:t>
      </w:r>
      <w:r w:rsidR="007B37A9">
        <w:rPr>
          <w:rStyle w:val="Titre1Car"/>
        </w:rPr>
        <w:t xml:space="preserve">pour </w:t>
      </w:r>
      <w:r w:rsidRPr="00AF6B15">
        <w:rPr>
          <w:rStyle w:val="Titre1Car"/>
        </w:rPr>
        <w:t>une très petite entreprise</w:t>
      </w:r>
      <w:bookmarkEnd w:id="51"/>
    </w:p>
    <w:p w14:paraId="1A0F7330" w14:textId="77777777" w:rsidR="00DB2504" w:rsidRDefault="00FE495E">
      <w:pPr>
        <w:spacing w:before="315" w:after="105" w:line="360" w:lineRule="auto"/>
        <w:ind w:left="-30"/>
      </w:pPr>
      <w:bookmarkStart w:id="52" w:name="étape_1_définir_le_périmètre"/>
      <w:r>
        <w:rPr>
          <w:rFonts w:eastAsia="Georgia" w:hAnsi="Georgia" w:cs="Georgia"/>
          <w:b/>
          <w:color w:val="000000"/>
          <w:sz w:val="24"/>
        </w:rPr>
        <w:t>Étape 1 – Définir le périmètre</w:t>
      </w:r>
      <w:bookmarkEnd w:id="52"/>
    </w:p>
    <w:p w14:paraId="5DC2B9D9" w14:textId="222363D5" w:rsidR="00DB2504" w:rsidRDefault="00FE495E">
      <w:pPr>
        <w:numPr>
          <w:ilvl w:val="0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Identifi</w:t>
      </w:r>
      <w:r w:rsidR="003F1F64">
        <w:rPr>
          <w:rFonts w:eastAsia="Georgia" w:hAnsi="Georgia" w:cs="Georgia"/>
          <w:color w:val="000000"/>
        </w:rPr>
        <w:t>cation du périmètre</w:t>
      </w:r>
      <w:r>
        <w:rPr>
          <w:rFonts w:eastAsia="Georgia" w:hAnsi="Georgia" w:cs="Georgia"/>
          <w:color w:val="000000"/>
        </w:rPr>
        <w:t xml:space="preserve"> </w:t>
      </w:r>
      <w:r w:rsidR="003F1F64">
        <w:rPr>
          <w:rFonts w:eastAsia="Georgia" w:hAnsi="Georgia" w:cs="Georgia"/>
          <w:color w:val="000000"/>
        </w:rPr>
        <w:t>du scope</w:t>
      </w:r>
      <w:r>
        <w:rPr>
          <w:rFonts w:eastAsia="Georgia" w:hAnsi="Georgia" w:cs="Georgia"/>
          <w:color w:val="000000"/>
        </w:rPr>
        <w:t xml:space="preserve"> :</w:t>
      </w:r>
    </w:p>
    <w:p w14:paraId="1260A9A1" w14:textId="139CB037" w:rsidR="00DB2504" w:rsidRDefault="00FE495E">
      <w:pPr>
        <w:numPr>
          <w:ilvl w:val="1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Au minimum : énergie (électricité + chauffage), carburants, déplacements pro (voiture, train, avion).</w:t>
      </w:r>
      <w:bookmarkStart w:id="53" w:name="fnref2_4"/>
      <w:bookmarkStart w:id="54" w:name="fnref3_10"/>
      <w:bookmarkEnd w:id="53"/>
      <w:bookmarkEnd w:id="54"/>
      <w:r w:rsidR="003F1F64">
        <w:t xml:space="preserve"> </w:t>
      </w:r>
    </w:p>
    <w:p w14:paraId="21583944" w14:textId="02FAA6B1" w:rsidR="00DB2504" w:rsidRDefault="003F1F64">
      <w:pPr>
        <w:numPr>
          <w:ilvl w:val="1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</w:t>
      </w:r>
      <w:r w:rsidR="00FE495E">
        <w:rPr>
          <w:rFonts w:eastAsia="Georgia" w:hAnsi="Georgia" w:cs="Georgia"/>
          <w:color w:val="000000"/>
        </w:rPr>
        <w:t>our une TPE : tous les postes listés dans la checklist, mais tu peux traiter certains avec des estimations monétaires.</w:t>
      </w:r>
      <w:bookmarkStart w:id="55" w:name="fnref5_1"/>
      <w:bookmarkStart w:id="56" w:name="fnref2_5"/>
      <w:bookmarkEnd w:id="55"/>
      <w:bookmarkEnd w:id="56"/>
      <w:r>
        <w:t xml:space="preserve"> </w:t>
      </w:r>
    </w:p>
    <w:p w14:paraId="5099ACE2" w14:textId="2B632B6F" w:rsidR="00DB2504" w:rsidRDefault="00FE495E">
      <w:pPr>
        <w:numPr>
          <w:ilvl w:val="0"/>
          <w:numId w:val="1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Période</w:t>
      </w:r>
      <w:r w:rsidR="003F1F64">
        <w:rPr>
          <w:rFonts w:eastAsia="Georgia" w:hAnsi="Georgia" w:cs="Georgia"/>
          <w:color w:val="000000"/>
        </w:rPr>
        <w:t xml:space="preserve"> : analyse par </w:t>
      </w:r>
      <w:r>
        <w:rPr>
          <w:rFonts w:eastAsia="Georgia" w:hAnsi="Georgia" w:cs="Georgia"/>
          <w:color w:val="000000"/>
        </w:rPr>
        <w:t>12 mois civils ou une année comptable</w:t>
      </w:r>
      <w:bookmarkStart w:id="57" w:name="fnref2_6"/>
      <w:bookmarkStart w:id="58" w:name="fnref7_6"/>
      <w:bookmarkEnd w:id="57"/>
      <w:bookmarkEnd w:id="58"/>
      <w:r w:rsidR="003F1F64">
        <w:rPr>
          <w:rFonts w:eastAsia="Georgia" w:hAnsi="Georgia" w:cs="Georgia"/>
          <w:color w:val="000000"/>
        </w:rPr>
        <w:t>.</w:t>
      </w:r>
    </w:p>
    <w:p w14:paraId="328A495F" w14:textId="67B78842" w:rsidR="00DB2504" w:rsidRDefault="00FE495E">
      <w:pPr>
        <w:spacing w:before="315" w:after="105" w:line="360" w:lineRule="auto"/>
        <w:ind w:left="-30"/>
      </w:pPr>
      <w:bookmarkStart w:id="59" w:name="étape_2_rassembler_les_données"/>
      <w:r>
        <w:rPr>
          <w:rFonts w:eastAsia="Georgia" w:hAnsi="Georgia" w:cs="Georgia"/>
          <w:b/>
          <w:color w:val="000000"/>
          <w:sz w:val="24"/>
        </w:rPr>
        <w:t>Étape 2 –</w:t>
      </w:r>
      <w:r w:rsidR="006E4D78">
        <w:rPr>
          <w:rFonts w:eastAsia="Georgia" w:hAnsi="Georgia" w:cs="Georgia"/>
          <w:b/>
          <w:color w:val="000000"/>
          <w:sz w:val="24"/>
        </w:rPr>
        <w:t>D</w:t>
      </w:r>
      <w:r>
        <w:rPr>
          <w:rFonts w:eastAsia="Georgia" w:hAnsi="Georgia" w:cs="Georgia"/>
          <w:b/>
          <w:color w:val="000000"/>
          <w:sz w:val="24"/>
        </w:rPr>
        <w:t>onnées</w:t>
      </w:r>
      <w:bookmarkEnd w:id="59"/>
    </w:p>
    <w:p w14:paraId="7E2D913B" w14:textId="341754FA" w:rsidR="00DB2504" w:rsidRDefault="00FE495E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Pour chaque poste de la checklist, collecter les </w:t>
      </w:r>
      <w:r>
        <w:rPr>
          <w:rFonts w:eastAsia="Georgia" w:hAnsi="Georgia" w:cs="Georgia"/>
          <w:b/>
          <w:color w:val="000000"/>
        </w:rPr>
        <w:t>données d’activité</w:t>
      </w:r>
      <w:r>
        <w:rPr>
          <w:rFonts w:eastAsia="Georgia" w:hAnsi="Georgia" w:cs="Georgia"/>
          <w:color w:val="000000"/>
        </w:rPr>
        <w:t xml:space="preserve"> les plus physiques possibles.</w:t>
      </w:r>
      <w:bookmarkStart w:id="60" w:name="fnref5_2"/>
      <w:bookmarkStart w:id="61" w:name="fnref1_3"/>
      <w:bookmarkStart w:id="62" w:name="fnref2_7"/>
      <w:bookmarkEnd w:id="60"/>
      <w:bookmarkEnd w:id="61"/>
      <w:bookmarkEnd w:id="62"/>
      <w:r w:rsidR="006E4D78">
        <w:t xml:space="preserve"> </w:t>
      </w:r>
    </w:p>
    <w:p w14:paraId="35298ED4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Énergie :</w:t>
      </w:r>
    </w:p>
    <w:p w14:paraId="16592160" w14:textId="4D6C8471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kWh d’électricité et de gaz sur la période (factures).</w:t>
      </w:r>
      <w:bookmarkStart w:id="63" w:name="fnref1_4"/>
      <w:bookmarkStart w:id="64" w:name="fnref2_8"/>
      <w:bookmarkEnd w:id="63"/>
      <w:bookmarkEnd w:id="64"/>
      <w:r w:rsidR="004C5496">
        <w:t xml:space="preserve"> </w:t>
      </w:r>
    </w:p>
    <w:p w14:paraId="746228DA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Carburants :</w:t>
      </w:r>
    </w:p>
    <w:p w14:paraId="74C6303F" w14:textId="699B7E48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Litres de carburant (tickets, factures) ou à défaut kilomètres parcourus par type de véhicule.</w:t>
      </w:r>
      <w:bookmarkStart w:id="65" w:name="fnref7_7"/>
      <w:bookmarkStart w:id="66" w:name="fnref2_9"/>
      <w:bookmarkStart w:id="67" w:name="fnref4_13"/>
      <w:bookmarkEnd w:id="65"/>
      <w:bookmarkEnd w:id="66"/>
      <w:bookmarkEnd w:id="67"/>
      <w:r w:rsidR="004C5496">
        <w:t xml:space="preserve"> </w:t>
      </w:r>
    </w:p>
    <w:p w14:paraId="7235E73B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Déplacements pro :</w:t>
      </w:r>
    </w:p>
    <w:p w14:paraId="18F4B680" w14:textId="33EFFC36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Km en voiture (perso ou pro), billets de train (km ou origine–destination), billets d’avion (trajets et classes), taxis/VTC (km ou montants).</w:t>
      </w:r>
      <w:bookmarkStart w:id="68" w:name="fnref2_10"/>
      <w:bookmarkStart w:id="69" w:name="fnref7_8"/>
      <w:bookmarkEnd w:id="68"/>
      <w:bookmarkEnd w:id="69"/>
      <w:r w:rsidR="004C5496">
        <w:t xml:space="preserve"> </w:t>
      </w:r>
    </w:p>
    <w:p w14:paraId="7F0A0DE9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Achats de biens :</w:t>
      </w:r>
    </w:p>
    <w:p w14:paraId="3FC49370" w14:textId="58FCB93B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Poids ou quantités si possible (kg de papier, nb d’ordinateurs), sinon montant en euros par type d’achat.</w:t>
      </w:r>
      <w:bookmarkStart w:id="70" w:name="fnref5_3"/>
      <w:bookmarkStart w:id="71" w:name="fnref1_5"/>
      <w:bookmarkEnd w:id="70"/>
      <w:bookmarkEnd w:id="71"/>
      <w:r w:rsidR="004C5496">
        <w:t xml:space="preserve"> </w:t>
      </w:r>
    </w:p>
    <w:p w14:paraId="735909D3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Services et numérique :</w:t>
      </w:r>
    </w:p>
    <w:p w14:paraId="39DAD133" w14:textId="786DEF60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Montant annuel par type de service (logiciels, hébergement, sous-traitance).</w:t>
      </w:r>
      <w:bookmarkStart w:id="72" w:name="fnref9_2"/>
      <w:bookmarkStart w:id="73" w:name="fnref2_11"/>
      <w:bookmarkEnd w:id="72"/>
      <w:bookmarkEnd w:id="73"/>
      <w:r w:rsidR="004C5496">
        <w:t xml:space="preserve"> </w:t>
      </w:r>
    </w:p>
    <w:p w14:paraId="1A985A96" w14:textId="77777777" w:rsidR="00DB2504" w:rsidRDefault="00FE495E">
      <w:pPr>
        <w:numPr>
          <w:ilvl w:val="0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Déchets :</w:t>
      </w:r>
    </w:p>
    <w:p w14:paraId="61D7E3CA" w14:textId="4CE8465C" w:rsidR="00DB2504" w:rsidRDefault="00FE495E">
      <w:pPr>
        <w:numPr>
          <w:ilvl w:val="1"/>
          <w:numId w:val="1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Tonnage (données du prestataire déchets ou estimation) ou nombre d’objets mis au rebut (ex : 1 PC, 1 écran).</w:t>
      </w:r>
      <w:bookmarkStart w:id="74" w:name="fnref7_9"/>
      <w:bookmarkStart w:id="75" w:name="fnref2_12"/>
      <w:bookmarkEnd w:id="74"/>
      <w:bookmarkEnd w:id="75"/>
      <w:r w:rsidR="004C5496">
        <w:t xml:space="preserve"> </w:t>
      </w:r>
    </w:p>
    <w:p w14:paraId="324A982C" w14:textId="618230A9" w:rsidR="00DB2504" w:rsidRDefault="00C820C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REM : SI les </w:t>
      </w:r>
      <w:r w:rsidR="00FE495E">
        <w:rPr>
          <w:rFonts w:eastAsia="Georgia" w:hAnsi="Georgia" w:cs="Georgia"/>
          <w:color w:val="000000"/>
        </w:rPr>
        <w:t>données physiques</w:t>
      </w:r>
      <w:r>
        <w:rPr>
          <w:rFonts w:eastAsia="Georgia" w:hAnsi="Georgia" w:cs="Georgia"/>
          <w:color w:val="000000"/>
        </w:rPr>
        <w:t xml:space="preserve"> ne sont pas disponibles</w:t>
      </w:r>
      <w:r w:rsidR="00FE495E">
        <w:rPr>
          <w:rFonts w:eastAsia="Georgia" w:hAnsi="Georgia" w:cs="Georgia"/>
          <w:color w:val="000000"/>
        </w:rPr>
        <w:t>,</w:t>
      </w:r>
      <w:r>
        <w:rPr>
          <w:rFonts w:eastAsia="Georgia" w:hAnsi="Georgia" w:cs="Georgia"/>
          <w:color w:val="000000"/>
        </w:rPr>
        <w:t xml:space="preserve"> utilisation</w:t>
      </w:r>
      <w:r w:rsidR="00FE495E">
        <w:rPr>
          <w:rFonts w:eastAsia="Georgia" w:hAnsi="Georgia" w:cs="Georgia"/>
          <w:color w:val="000000"/>
        </w:rPr>
        <w:t xml:space="preserve"> des écritures comptables regroup</w:t>
      </w:r>
      <w:r>
        <w:rPr>
          <w:rFonts w:eastAsia="Georgia" w:hAnsi="Georgia" w:cs="Georgia"/>
          <w:color w:val="000000"/>
        </w:rPr>
        <w:t>ée</w:t>
      </w:r>
      <w:r w:rsidR="00FE495E">
        <w:rPr>
          <w:rFonts w:eastAsia="Georgia" w:hAnsi="Georgia" w:cs="Georgia"/>
          <w:color w:val="000000"/>
        </w:rPr>
        <w:t xml:space="preserve"> par catégori</w:t>
      </w:r>
      <w:r>
        <w:rPr>
          <w:rFonts w:eastAsia="Georgia" w:hAnsi="Georgia" w:cs="Georgia"/>
          <w:color w:val="000000"/>
        </w:rPr>
        <w:t>e</w:t>
      </w:r>
      <w:r w:rsidR="00FE495E">
        <w:rPr>
          <w:rFonts w:eastAsia="Georgia" w:hAnsi="Georgia" w:cs="Georgia"/>
          <w:color w:val="000000"/>
        </w:rPr>
        <w:t xml:space="preserve"> (informatique, mobilier, prestations, etc.).</w:t>
      </w:r>
      <w:bookmarkStart w:id="76" w:name="fnref5_4"/>
      <w:bookmarkStart w:id="77" w:name="fnref2_13"/>
      <w:bookmarkStart w:id="78" w:name="fnref7_10"/>
      <w:bookmarkEnd w:id="76"/>
      <w:bookmarkEnd w:id="77"/>
      <w:bookmarkEnd w:id="78"/>
      <w:r>
        <w:t xml:space="preserve"> </w:t>
      </w:r>
    </w:p>
    <w:p w14:paraId="72BC9703" w14:textId="3707DD17" w:rsidR="00DB2504" w:rsidRDefault="00FE495E">
      <w:pPr>
        <w:spacing w:before="315" w:after="105" w:line="360" w:lineRule="auto"/>
        <w:ind w:left="-30"/>
      </w:pPr>
      <w:bookmarkStart w:id="79" w:name="étape_3_associer_les_facteurs_d_émission"/>
      <w:r>
        <w:rPr>
          <w:rFonts w:eastAsia="Georgia" w:hAnsi="Georgia" w:cs="Georgia"/>
          <w:b/>
          <w:color w:val="000000"/>
          <w:sz w:val="24"/>
        </w:rPr>
        <w:t>Étape 3 – Associ</w:t>
      </w:r>
      <w:r w:rsidR="00C820C0">
        <w:rPr>
          <w:rFonts w:eastAsia="Georgia" w:hAnsi="Georgia" w:cs="Georgia"/>
          <w:b/>
          <w:color w:val="000000"/>
          <w:sz w:val="24"/>
        </w:rPr>
        <w:t>ation des</w:t>
      </w:r>
      <w:r>
        <w:rPr>
          <w:rFonts w:eastAsia="Georgia" w:hAnsi="Georgia" w:cs="Georgia"/>
          <w:b/>
          <w:color w:val="000000"/>
          <w:sz w:val="24"/>
        </w:rPr>
        <w:t xml:space="preserve"> facteurs d’émission</w:t>
      </w:r>
      <w:bookmarkEnd w:id="79"/>
    </w:p>
    <w:p w14:paraId="47FA55C9" w14:textId="1671A718" w:rsidR="00DB2504" w:rsidRDefault="00FE495E">
      <w:pPr>
        <w:numPr>
          <w:ilvl w:val="0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Pour </w:t>
      </w:r>
      <w:r w:rsidRPr="00C820C0">
        <w:rPr>
          <w:rFonts w:eastAsia="Georgia" w:hAnsi="Georgia" w:cs="Georgia"/>
          <w:color w:val="000000"/>
        </w:rPr>
        <w:t>chaque type de donnée, un facteur d’émission</w:t>
      </w:r>
      <w:r w:rsidR="00C820C0" w:rsidRPr="00C820C0">
        <w:rPr>
          <w:rFonts w:eastAsia="Georgia" w:hAnsi="Georgia" w:cs="Georgia"/>
          <w:color w:val="000000"/>
        </w:rPr>
        <w:t xml:space="preserve"> est défini</w:t>
      </w:r>
      <w:r>
        <w:rPr>
          <w:rFonts w:eastAsia="Georgia" w:hAnsi="Georgia" w:cs="Georgia"/>
          <w:color w:val="000000"/>
        </w:rPr>
        <w:t xml:space="preserve"> (kgCO₂e par kWh, par litre, par km, ou par euro).</w:t>
      </w:r>
      <w:bookmarkStart w:id="80" w:name="fnref1_6"/>
      <w:bookmarkStart w:id="81" w:name="fnref3_11"/>
      <w:bookmarkStart w:id="82" w:name="fnref4_14"/>
      <w:bookmarkEnd w:id="80"/>
      <w:bookmarkEnd w:id="81"/>
      <w:bookmarkEnd w:id="82"/>
      <w:r w:rsidR="00C820C0">
        <w:t xml:space="preserve"> </w:t>
      </w:r>
    </w:p>
    <w:p w14:paraId="69B9D80F" w14:textId="46524CC4" w:rsidR="00DB2504" w:rsidRDefault="00FE495E">
      <w:pPr>
        <w:numPr>
          <w:ilvl w:val="0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Sources:</w:t>
      </w:r>
      <w:r w:rsidR="000D13CC">
        <w:rPr>
          <w:rFonts w:eastAsia="Georgia" w:hAnsi="Georgia" w:cs="Georgia"/>
          <w:color w:val="000000"/>
        </w:rPr>
        <w:t xml:space="preserve"> </w:t>
      </w:r>
    </w:p>
    <w:p w14:paraId="19A2A1B3" w14:textId="7C4ADB1B" w:rsidR="00DB2504" w:rsidRDefault="00FE495E">
      <w:pPr>
        <w:numPr>
          <w:ilvl w:val="1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Bases publiques (Base Carbone / Base Empreinte) ou équivalents</w:t>
      </w:r>
      <w:bookmarkStart w:id="83" w:name="fnref1_7"/>
      <w:bookmarkStart w:id="84" w:name="fnref2_14"/>
      <w:bookmarkEnd w:id="83"/>
      <w:bookmarkEnd w:id="84"/>
      <w:r w:rsidR="000D13CC">
        <w:rPr>
          <w:rFonts w:eastAsia="Georgia" w:hAnsi="Georgia" w:cs="Georgia"/>
          <w:color w:val="000000"/>
        </w:rPr>
        <w:t xml:space="preserve"> (en Europe)</w:t>
      </w:r>
      <w:r w:rsidR="000D13CC">
        <w:t xml:space="preserve"> </w:t>
      </w:r>
    </w:p>
    <w:p w14:paraId="0F22193C" w14:textId="77777777" w:rsidR="00DB2504" w:rsidRDefault="00FE495E">
      <w:pPr>
        <w:numPr>
          <w:ilvl w:val="0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Priorité d’usage :</w:t>
      </w:r>
    </w:p>
    <w:p w14:paraId="2A2ED808" w14:textId="1E24D602" w:rsidR="00DB2504" w:rsidRDefault="00FE495E">
      <w:pPr>
        <w:numPr>
          <w:ilvl w:val="2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Facteurs physiques (par kWh, litre, km, kg de matériau) : plus précis.</w:t>
      </w:r>
      <w:bookmarkStart w:id="85" w:name="fnref5_5"/>
      <w:bookmarkStart w:id="86" w:name="fnref1_8"/>
      <w:bookmarkEnd w:id="85"/>
      <w:bookmarkEnd w:id="86"/>
      <w:r w:rsidR="00065844">
        <w:t xml:space="preserve"> </w:t>
      </w:r>
    </w:p>
    <w:p w14:paraId="62227E73" w14:textId="2F851850" w:rsidR="00DB2504" w:rsidRDefault="00FE495E">
      <w:pPr>
        <w:numPr>
          <w:ilvl w:val="2"/>
          <w:numId w:val="1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Facteurs monétaires (par euro dépensé) pour les achats/services sans données physiques.</w:t>
      </w:r>
      <w:bookmarkStart w:id="87" w:name="fnref9_3"/>
      <w:bookmarkStart w:id="88" w:name="fnref1_9"/>
      <w:bookmarkStart w:id="89" w:name="fnref5_6"/>
      <w:bookmarkEnd w:id="87"/>
      <w:bookmarkEnd w:id="88"/>
      <w:bookmarkEnd w:id="89"/>
      <w:r w:rsidR="00065844">
        <w:t xml:space="preserve"> </w:t>
      </w:r>
    </w:p>
    <w:p w14:paraId="6059EFEC" w14:textId="3F584F7F" w:rsidR="00DB2504" w:rsidRDefault="00FE495E">
      <w:pPr>
        <w:spacing w:after="210" w:line="360" w:lineRule="auto"/>
      </w:pPr>
      <w:r>
        <w:rPr>
          <w:rFonts w:eastAsia="Georgia" w:hAnsi="Georgia" w:cs="Georgia"/>
          <w:color w:val="000000"/>
        </w:rPr>
        <w:t>Exemples de correspondance (à adapter avec les facteurs réels choisis) :</w:t>
      </w:r>
      <w:bookmarkStart w:id="90" w:name="fnref1_10"/>
      <w:bookmarkEnd w:id="90"/>
      <w:r w:rsidR="00065844">
        <w:t xml:space="preserve"> </w:t>
      </w:r>
    </w:p>
    <w:p w14:paraId="75560B05" w14:textId="77470837" w:rsidR="00DB2504" w:rsidRDefault="00FE495E">
      <w:pPr>
        <w:numPr>
          <w:ilvl w:val="0"/>
          <w:numId w:val="1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Électricité : kWh d’électricité × facteur d’émission d</w:t>
      </w:r>
      <w:r w:rsidR="00065844">
        <w:rPr>
          <w:rFonts w:eastAsia="Georgia" w:hAnsi="Georgia" w:cs="Georgia"/>
          <w:color w:val="000000"/>
        </w:rPr>
        <w:t xml:space="preserve">u </w:t>
      </w:r>
      <w:r>
        <w:rPr>
          <w:rFonts w:eastAsia="Georgia" w:hAnsi="Georgia" w:cs="Georgia"/>
          <w:color w:val="000000"/>
        </w:rPr>
        <w:t>mix électrique.</w:t>
      </w:r>
    </w:p>
    <w:p w14:paraId="00F1BA4D" w14:textId="77777777" w:rsidR="00DB2504" w:rsidRDefault="00FE495E">
      <w:pPr>
        <w:numPr>
          <w:ilvl w:val="0"/>
          <w:numId w:val="1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Voiture : km × facteur d’émission par km (selon type de véhicule) ou litres × facteur par litre.</w:t>
      </w:r>
    </w:p>
    <w:p w14:paraId="5484DCA3" w14:textId="77777777" w:rsidR="00DB2504" w:rsidRDefault="00FE495E">
      <w:pPr>
        <w:numPr>
          <w:ilvl w:val="0"/>
          <w:numId w:val="1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Ordinateur : 1 unité × facteur d’émission « fabrication ordinateur » ou euros × facteur monétaire « équipements informatiques ».</w:t>
      </w:r>
    </w:p>
    <w:p w14:paraId="081129B1" w14:textId="6011D951" w:rsidR="00DB2504" w:rsidRDefault="00FE495E">
      <w:pPr>
        <w:spacing w:before="315" w:after="105" w:line="360" w:lineRule="auto"/>
        <w:ind w:left="-30"/>
      </w:pPr>
      <w:bookmarkStart w:id="91" w:name="étape_4_calculer_les_émissions_po_1d9df9"/>
      <w:r>
        <w:rPr>
          <w:rFonts w:eastAsia="Georgia" w:hAnsi="Georgia" w:cs="Georgia"/>
          <w:b/>
          <w:color w:val="000000"/>
          <w:sz w:val="24"/>
        </w:rPr>
        <w:t>Étape 4 – Calcul</w:t>
      </w:r>
      <w:r w:rsidR="00DF15A4">
        <w:rPr>
          <w:rFonts w:eastAsia="Georgia" w:hAnsi="Georgia" w:cs="Georgia"/>
          <w:b/>
          <w:color w:val="000000"/>
          <w:sz w:val="24"/>
        </w:rPr>
        <w:t xml:space="preserve"> d</w:t>
      </w:r>
      <w:r>
        <w:rPr>
          <w:rFonts w:eastAsia="Georgia" w:hAnsi="Georgia" w:cs="Georgia"/>
          <w:b/>
          <w:color w:val="000000"/>
          <w:sz w:val="24"/>
        </w:rPr>
        <w:t>es émissions poste par poste</w:t>
      </w:r>
      <w:bookmarkEnd w:id="91"/>
    </w:p>
    <w:p w14:paraId="15792D64" w14:textId="294F0A13" w:rsidR="00DB2504" w:rsidRDefault="00FE495E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Appli</w:t>
      </w:r>
      <w:r w:rsidR="00DF15A4">
        <w:rPr>
          <w:rFonts w:eastAsia="Georgia" w:hAnsi="Georgia" w:cs="Georgia"/>
          <w:color w:val="000000"/>
        </w:rPr>
        <w:t>cation de</w:t>
      </w:r>
      <w:r>
        <w:rPr>
          <w:rFonts w:eastAsia="Georgia" w:hAnsi="Georgia" w:cs="Georgia"/>
          <w:color w:val="000000"/>
        </w:rPr>
        <w:t xml:space="preserve"> la formule pour chaque ligne :</w:t>
      </w:r>
    </w:p>
    <w:p w14:paraId="64CF10BF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Émissions (kgCO₂e) = Donnée d’activité × Facteur d’émission</w:t>
      </w:r>
      <w:r>
        <w:rPr>
          <w:rFonts w:eastAsia="Georgia" w:hAnsi="Georgia" w:cs="Georgia"/>
          <w:color w:val="000000"/>
        </w:rPr>
        <w:t>.</w:t>
      </w:r>
      <w:bookmarkStart w:id="92" w:name="fnref1_11"/>
      <w:bookmarkEnd w:id="9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fldChar w:fldCharType="end"/>
      </w:r>
      <w:bookmarkStart w:id="93" w:name="fnref4_16"/>
      <w:bookmarkEnd w:id="93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[4]</w:t>
      </w:r>
      <w:r>
        <w:fldChar w:fldCharType="end"/>
      </w:r>
    </w:p>
    <w:p w14:paraId="76C24ACC" w14:textId="3104AFBE" w:rsidR="00DB2504" w:rsidRDefault="00FE495E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Organis</w:t>
      </w:r>
      <w:r w:rsidR="00DF15A4">
        <w:rPr>
          <w:rFonts w:eastAsia="Georgia" w:hAnsi="Georgia" w:cs="Georgia"/>
          <w:color w:val="000000"/>
        </w:rPr>
        <w:t>ation du</w:t>
      </w:r>
      <w:r>
        <w:rPr>
          <w:rFonts w:eastAsia="Georgia" w:hAnsi="Georgia" w:cs="Georgia"/>
          <w:color w:val="000000"/>
        </w:rPr>
        <w:t xml:space="preserve"> tableur en colonnes :</w:t>
      </w:r>
    </w:p>
    <w:p w14:paraId="16BC6507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Catégorie (énergie, déplacements, achats, déchets…).</w:t>
      </w:r>
    </w:p>
    <w:p w14:paraId="547C8D31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Poste précis (ex : voiture perso – déplacements clients).</w:t>
      </w:r>
    </w:p>
    <w:p w14:paraId="49416DDD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Donnée d’activité (valeur + unité).</w:t>
      </w:r>
    </w:p>
    <w:p w14:paraId="6E2081B0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Facteur d’émission (valeur + unité).</w:t>
      </w:r>
    </w:p>
    <w:p w14:paraId="701C24EF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Résultat en kgCO₂e.</w:t>
      </w:r>
    </w:p>
    <w:p w14:paraId="02C1E987" w14:textId="56D13528" w:rsidR="00DB2504" w:rsidRDefault="00FE495E">
      <w:pPr>
        <w:numPr>
          <w:ilvl w:val="0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Total :</w:t>
      </w:r>
    </w:p>
    <w:p w14:paraId="64288787" w14:textId="77777777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Somme par catégorie.</w:t>
      </w:r>
    </w:p>
    <w:p w14:paraId="01E43BB0" w14:textId="23B081DF" w:rsidR="00DB2504" w:rsidRDefault="00FE495E">
      <w:pPr>
        <w:numPr>
          <w:ilvl w:val="1"/>
          <w:numId w:val="2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Somme globale annuelle.</w:t>
      </w:r>
      <w:bookmarkStart w:id="94" w:name="fnref2_15"/>
      <w:bookmarkStart w:id="95" w:name="fnref7_11"/>
      <w:bookmarkEnd w:id="94"/>
      <w:bookmarkEnd w:id="95"/>
      <w:r w:rsidR="00DF15A4">
        <w:t xml:space="preserve"> </w:t>
      </w:r>
    </w:p>
    <w:p w14:paraId="2BD279CC" w14:textId="3F6BC25E" w:rsidR="00DB2504" w:rsidRDefault="00FE495E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Pour </w:t>
      </w:r>
      <w:r w:rsidR="00DF15A4">
        <w:rPr>
          <w:rFonts w:eastAsia="Georgia" w:hAnsi="Georgia" w:cs="Georgia"/>
          <w:color w:val="000000"/>
        </w:rPr>
        <w:t>permettre un meilleur suivi,</w:t>
      </w:r>
      <w:r>
        <w:rPr>
          <w:rFonts w:eastAsia="Georgia" w:hAnsi="Georgia" w:cs="Georgia"/>
          <w:color w:val="000000"/>
        </w:rPr>
        <w:t xml:space="preserve"> les </w:t>
      </w:r>
      <w:r w:rsidR="00DF15A4">
        <w:rPr>
          <w:rFonts w:eastAsia="Georgia" w:hAnsi="Georgia" w:cs="Georgia"/>
          <w:color w:val="000000"/>
        </w:rPr>
        <w:t xml:space="preserve">types d’émissions </w:t>
      </w:r>
      <w:r w:rsidR="00B47894">
        <w:rPr>
          <w:rFonts w:eastAsia="Georgia" w:hAnsi="Georgia" w:cs="Georgia"/>
          <w:color w:val="000000"/>
        </w:rPr>
        <w:t>sont différenciés</w:t>
      </w:r>
      <w:bookmarkStart w:id="96" w:name="fnref6_5"/>
      <w:bookmarkStart w:id="97" w:name="fnref3_12"/>
      <w:bookmarkStart w:id="98" w:name="fnref7_12"/>
      <w:bookmarkEnd w:id="96"/>
      <w:bookmarkEnd w:id="97"/>
      <w:bookmarkEnd w:id="98"/>
      <w:r w:rsidR="00B47894">
        <w:rPr>
          <w:rFonts w:eastAsia="Georgia" w:hAnsi="Georgia" w:cs="Georgia"/>
          <w:color w:val="000000"/>
        </w:rPr>
        <w:t>.</w:t>
      </w:r>
    </w:p>
    <w:p w14:paraId="44975D0E" w14:textId="27F088EE" w:rsidR="00DB2504" w:rsidRDefault="00FE495E">
      <w:pPr>
        <w:spacing w:before="315" w:after="105" w:line="360" w:lineRule="auto"/>
        <w:ind w:left="-30"/>
      </w:pPr>
      <w:bookmarkStart w:id="99" w:name="étape_5_analyser_et_prioriser"/>
      <w:r>
        <w:rPr>
          <w:rFonts w:eastAsia="Georgia" w:hAnsi="Georgia" w:cs="Georgia"/>
          <w:b/>
          <w:color w:val="000000"/>
          <w:sz w:val="24"/>
        </w:rPr>
        <w:t>Étape 5 – Analyse et prioris</w:t>
      </w:r>
      <w:bookmarkEnd w:id="99"/>
      <w:r w:rsidR="00B47894">
        <w:rPr>
          <w:rFonts w:eastAsia="Georgia" w:hAnsi="Georgia" w:cs="Georgia"/>
          <w:b/>
          <w:color w:val="000000"/>
          <w:sz w:val="24"/>
        </w:rPr>
        <w:t>ation</w:t>
      </w:r>
    </w:p>
    <w:p w14:paraId="7DD9B9AC" w14:textId="623F0E2B" w:rsidR="00DB2504" w:rsidRDefault="00FE495E">
      <w:pPr>
        <w:numPr>
          <w:ilvl w:val="0"/>
          <w:numId w:val="21"/>
        </w:numPr>
        <w:spacing w:before="105" w:after="105" w:line="360" w:lineRule="auto"/>
      </w:pPr>
      <w:r>
        <w:rPr>
          <w:rFonts w:eastAsia="Georgia" w:hAnsi="Georgia" w:cs="Georgia"/>
          <w:b/>
          <w:color w:val="000000"/>
        </w:rPr>
        <w:t>3 à 5 plus gros postes</w:t>
      </w:r>
      <w:r>
        <w:rPr>
          <w:rFonts w:eastAsia="Georgia" w:hAnsi="Georgia" w:cs="Georgia"/>
          <w:color w:val="000000"/>
        </w:rPr>
        <w:t xml:space="preserve"> d’émissions</w:t>
      </w:r>
      <w:r w:rsidR="00B47894">
        <w:rPr>
          <w:rFonts w:eastAsia="Georgia" w:hAnsi="Georgia" w:cs="Georgia"/>
          <w:color w:val="000000"/>
        </w:rPr>
        <w:t xml:space="preserve"> sont </w:t>
      </w:r>
      <w:r w:rsidR="00AB176B">
        <w:rPr>
          <w:rFonts w:eastAsia="Georgia" w:hAnsi="Georgia" w:cs="Georgia"/>
          <w:color w:val="000000"/>
        </w:rPr>
        <w:t>identifiés</w:t>
      </w:r>
      <w:r>
        <w:rPr>
          <w:rFonts w:eastAsia="Georgia" w:hAnsi="Georgia" w:cs="Georgia"/>
          <w:color w:val="000000"/>
        </w:rPr>
        <w:t xml:space="preserve"> (souvent déplacements, carburants, chauffage/électricité, achats informatiques).</w:t>
      </w:r>
      <w:bookmarkStart w:id="100" w:name="fnref3_13"/>
      <w:bookmarkStart w:id="101" w:name="fnref4_17"/>
      <w:bookmarkEnd w:id="100"/>
      <w:bookmarkEnd w:id="101"/>
      <w:r w:rsidR="00AB176B">
        <w:t xml:space="preserve"> </w:t>
      </w:r>
    </w:p>
    <w:p w14:paraId="24B508A7" w14:textId="7E5556ED" w:rsidR="00DB2504" w:rsidRDefault="00FE495E">
      <w:pPr>
        <w:numPr>
          <w:ilvl w:val="0"/>
          <w:numId w:val="2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Pour chaque poste majeur, </w:t>
      </w:r>
      <w:r w:rsidR="00AB176B">
        <w:rPr>
          <w:rFonts w:eastAsia="Georgia" w:hAnsi="Georgia" w:cs="Georgia"/>
          <w:color w:val="000000"/>
        </w:rPr>
        <w:t>les éléments suivants sont relevés</w:t>
      </w:r>
      <w:r>
        <w:rPr>
          <w:rFonts w:eastAsia="Georgia" w:hAnsi="Georgia" w:cs="Georgia"/>
          <w:color w:val="000000"/>
        </w:rPr>
        <w:t xml:space="preserve"> :</w:t>
      </w:r>
    </w:p>
    <w:p w14:paraId="5019AA3C" w14:textId="77777777" w:rsidR="00DB2504" w:rsidRDefault="00FE495E">
      <w:pPr>
        <w:numPr>
          <w:ilvl w:val="1"/>
          <w:numId w:val="2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Les leviers possibles (réduction, substitution, optimisation).</w:t>
      </w:r>
    </w:p>
    <w:p w14:paraId="03A4A926" w14:textId="316942C4" w:rsidR="00DB2504" w:rsidRDefault="00FE495E">
      <w:pPr>
        <w:numPr>
          <w:ilvl w:val="1"/>
          <w:numId w:val="2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Les actions simples à ta portée pour une TPE (télétravail, train plutôt qu’avion, covoiturage, électricité verte, équipements plus sobres, etc.).</w:t>
      </w:r>
      <w:bookmarkStart w:id="102" w:name="fnref3_14"/>
      <w:bookmarkStart w:id="103" w:name="fnref4_18"/>
      <w:bookmarkEnd w:id="102"/>
      <w:bookmarkEnd w:id="103"/>
      <w:r w:rsidR="00AB176B">
        <w:t xml:space="preserve"> </w:t>
      </w:r>
    </w:p>
    <w:p w14:paraId="320B2439" w14:textId="77777777" w:rsidR="00DB2504" w:rsidRDefault="00FE495E">
      <w:pPr>
        <w:spacing w:before="315" w:after="105" w:line="360" w:lineRule="auto"/>
        <w:ind w:left="-30"/>
      </w:pPr>
      <w:bookmarkStart w:id="104" w:name="bm_4_exemple_de_structure_de_fich_edba35"/>
      <w:r>
        <w:rPr>
          <w:rFonts w:eastAsia="Georgia" w:hAnsi="Georgia" w:cs="Georgia"/>
          <w:b/>
          <w:color w:val="000000"/>
          <w:sz w:val="24"/>
        </w:rPr>
        <w:t>4. Exemple de structure de fiche pour chaque poste</w:t>
      </w:r>
      <w:bookmarkEnd w:id="104"/>
    </w:p>
    <w:p w14:paraId="70796DC1" w14:textId="2F480866" w:rsidR="00DB2504" w:rsidRDefault="00DF3E26">
      <w:pPr>
        <w:spacing w:after="210" w:line="360" w:lineRule="auto"/>
      </w:pPr>
      <w:r>
        <w:rPr>
          <w:rFonts w:eastAsia="Georgia" w:hAnsi="Georgia" w:cs="Georgia"/>
          <w:color w:val="000000"/>
        </w:rPr>
        <w:t>C</w:t>
      </w:r>
      <w:r w:rsidR="00FE495E">
        <w:rPr>
          <w:rFonts w:eastAsia="Georgia" w:hAnsi="Georgia" w:cs="Georgia"/>
          <w:color w:val="000000"/>
        </w:rPr>
        <w:t xml:space="preserve">haque poste </w:t>
      </w:r>
      <w:r>
        <w:rPr>
          <w:rFonts w:eastAsia="Georgia" w:hAnsi="Georgia" w:cs="Georgia"/>
          <w:color w:val="000000"/>
        </w:rPr>
        <w:t xml:space="preserve">est standardisé </w:t>
      </w:r>
      <w:r w:rsidR="00FE495E">
        <w:rPr>
          <w:rFonts w:eastAsia="Georgia" w:hAnsi="Georgia" w:cs="Georgia"/>
          <w:color w:val="000000"/>
        </w:rPr>
        <w:t>avec une mini-fich</w:t>
      </w:r>
      <w:r>
        <w:rPr>
          <w:rFonts w:eastAsia="Georgia" w:hAnsi="Georgia" w:cs="Georgia"/>
          <w:color w:val="000000"/>
        </w:rPr>
        <w:t>e comme ceci</w:t>
      </w:r>
      <w:r w:rsidR="00FE495E">
        <w:rPr>
          <w:rFonts w:eastAsia="Georgia" w:hAnsi="Georgia" w:cs="Georgia"/>
          <w:color w:val="000000"/>
        </w:rPr>
        <w:t xml:space="preserve"> :</w:t>
      </w:r>
    </w:p>
    <w:p w14:paraId="7D747727" w14:textId="2FAB6381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Intitulé : </w:t>
      </w:r>
      <w:r>
        <w:rPr>
          <w:rFonts w:eastAsia="Georgia" w:hAnsi="Georgia" w:cs="Georgia"/>
          <w:b/>
          <w:color w:val="000000"/>
        </w:rPr>
        <w:t>Électricité – bureau / domicile</w:t>
      </w:r>
      <w:r>
        <w:rPr>
          <w:rFonts w:eastAsia="Georgia" w:hAnsi="Georgia" w:cs="Georgia"/>
          <w:color w:val="000000"/>
        </w:rPr>
        <w:t>.</w:t>
      </w:r>
      <w:bookmarkStart w:id="105" w:name="fnref3_15"/>
      <w:bookmarkEnd w:id="105"/>
      <w:r w:rsidR="00DF3E26">
        <w:t xml:space="preserve"> </w:t>
      </w:r>
    </w:p>
    <w:p w14:paraId="780BFEB0" w14:textId="212A76EB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Périmètre : tous les kWh facturés sur l’année pour la surface utilisée par l’activité.</w:t>
      </w:r>
      <w:bookmarkStart w:id="106" w:name="fnref7_13"/>
      <w:bookmarkStart w:id="107" w:name="fnref2_16"/>
      <w:bookmarkEnd w:id="106"/>
      <w:bookmarkEnd w:id="107"/>
      <w:r w:rsidR="00DF3E26">
        <w:t xml:space="preserve"> </w:t>
      </w:r>
    </w:p>
    <w:p w14:paraId="7F3698F3" w14:textId="6714E2EC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Source des données : factures d’électricité, relevés.</w:t>
      </w:r>
      <w:bookmarkStart w:id="108" w:name="fnref2_17"/>
      <w:bookmarkEnd w:id="108"/>
      <w:r w:rsidR="00DF3E26">
        <w:t xml:space="preserve"> </w:t>
      </w:r>
    </w:p>
    <w:p w14:paraId="6C969B95" w14:textId="1E3DECFD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Données : total kWh sur la période considérée.</w:t>
      </w:r>
      <w:bookmarkStart w:id="109" w:name="fnref1_12"/>
      <w:bookmarkEnd w:id="109"/>
      <w:r w:rsidR="00DF3E26">
        <w:t xml:space="preserve"> </w:t>
      </w:r>
    </w:p>
    <w:p w14:paraId="68DBA654" w14:textId="18D1B989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Facteur d’émission choisi : facteur moyen pour l’électricité d</w:t>
      </w:r>
      <w:r w:rsidR="009D587E">
        <w:rPr>
          <w:rFonts w:eastAsia="Georgia" w:hAnsi="Georgia" w:cs="Georgia"/>
          <w:color w:val="000000"/>
        </w:rPr>
        <w:t>u</w:t>
      </w:r>
      <w:r>
        <w:rPr>
          <w:rFonts w:eastAsia="Georgia" w:hAnsi="Georgia" w:cs="Georgia"/>
          <w:color w:val="000000"/>
        </w:rPr>
        <w:t xml:space="preserve"> pays ou du fournisseur.</w:t>
      </w:r>
      <w:bookmarkStart w:id="110" w:name="fnref1_13"/>
      <w:bookmarkStart w:id="111" w:name="fnref3_16"/>
      <w:bookmarkEnd w:id="110"/>
      <w:bookmarkEnd w:id="111"/>
      <w:r w:rsidR="00DF3E26">
        <w:t xml:space="preserve"> </w:t>
      </w:r>
    </w:p>
    <w:p w14:paraId="4D88C074" w14:textId="2D63C1A6" w:rsidR="00DB2504" w:rsidRDefault="00FE495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Calcul : kWh × facteur d’émission = kgCO₂e.</w:t>
      </w:r>
      <w:bookmarkStart w:id="112" w:name="fnref4_19"/>
      <w:bookmarkStart w:id="113" w:name="fnref1_14"/>
      <w:bookmarkEnd w:id="112"/>
      <w:bookmarkEnd w:id="113"/>
      <w:r w:rsidR="009D587E">
        <w:t xml:space="preserve"> </w:t>
      </w:r>
    </w:p>
    <w:p w14:paraId="33E9D10E" w14:textId="2CCE8709" w:rsidR="00DB2504" w:rsidRDefault="00FE495E" w:rsidP="009D587E">
      <w:pPr>
        <w:numPr>
          <w:ilvl w:val="0"/>
          <w:numId w:val="2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Commentaires : part de l’activité professionnelle (ex : 30% du logement si </w:t>
      </w:r>
      <w:r w:rsidR="009D587E">
        <w:rPr>
          <w:rFonts w:eastAsia="Georgia" w:hAnsi="Georgia" w:cs="Georgia"/>
          <w:color w:val="000000"/>
        </w:rPr>
        <w:t>travail à domocile</w:t>
      </w:r>
      <w:r>
        <w:rPr>
          <w:rFonts w:eastAsia="Georgia" w:hAnsi="Georgia" w:cs="Georgia"/>
          <w:color w:val="000000"/>
        </w:rPr>
        <w:t>).</w:t>
      </w:r>
      <w:bookmarkStart w:id="114" w:name="fnref2_18"/>
      <w:bookmarkEnd w:id="114"/>
      <w:r w:rsidR="009D587E">
        <w:t xml:space="preserve"> </w:t>
      </w:r>
    </w:p>
    <w:p w14:paraId="2C05E253" w14:textId="7DA245CA" w:rsidR="00DB2504" w:rsidRDefault="00FE495E">
      <w:pPr>
        <w:spacing w:before="315" w:after="105" w:line="360" w:lineRule="auto"/>
        <w:ind w:left="-30"/>
      </w:pPr>
      <w:bookmarkStart w:id="115" w:name="bm_5_adapter_la_méthode_à_ton_cas_précis"/>
      <w:r>
        <w:rPr>
          <w:rFonts w:eastAsia="Georgia" w:hAnsi="Georgia" w:cs="Georgia"/>
          <w:b/>
          <w:color w:val="000000"/>
          <w:sz w:val="24"/>
        </w:rPr>
        <w:t>5. Adapt</w:t>
      </w:r>
      <w:bookmarkEnd w:id="115"/>
      <w:r w:rsidR="009D587E">
        <w:rPr>
          <w:rFonts w:eastAsia="Georgia" w:hAnsi="Georgia" w:cs="Georgia"/>
          <w:b/>
          <w:color w:val="000000"/>
          <w:sz w:val="24"/>
        </w:rPr>
        <w:t>ation de la méthode à une TP</w:t>
      </w:r>
      <w:r w:rsidR="0076718B">
        <w:rPr>
          <w:rFonts w:eastAsia="Georgia" w:hAnsi="Georgia" w:cs="Georgia"/>
          <w:b/>
          <w:color w:val="000000"/>
          <w:sz w:val="24"/>
        </w:rPr>
        <w:t>E</w:t>
      </w:r>
    </w:p>
    <w:p w14:paraId="38639375" w14:textId="77777777" w:rsidR="00DB2504" w:rsidRDefault="00FE495E">
      <w:pPr>
        <w:numPr>
          <w:ilvl w:val="0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Focaliser la précision sur :</w:t>
      </w:r>
    </w:p>
    <w:p w14:paraId="5F1CC9CA" w14:textId="77777777" w:rsidR="00DB2504" w:rsidRDefault="00FE495E">
      <w:pPr>
        <w:numPr>
          <w:ilvl w:val="1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Énergie (électricité + chauffage).</w:t>
      </w:r>
    </w:p>
    <w:p w14:paraId="6E7645DD" w14:textId="77777777" w:rsidR="00DB2504" w:rsidRDefault="00FE495E">
      <w:pPr>
        <w:numPr>
          <w:ilvl w:val="1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Carburants et déplacements professionnels.</w:t>
      </w:r>
    </w:p>
    <w:p w14:paraId="4A631650" w14:textId="77777777" w:rsidR="00DB2504" w:rsidRDefault="00FE495E">
      <w:pPr>
        <w:numPr>
          <w:ilvl w:val="0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Utiliser des facteurs monétaires pour :</w:t>
      </w:r>
    </w:p>
    <w:p w14:paraId="565BCB9C" w14:textId="77777777" w:rsidR="00DB2504" w:rsidRDefault="00FE495E">
      <w:pPr>
        <w:numPr>
          <w:ilvl w:val="1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Achats de matériels et de services.</w:t>
      </w:r>
    </w:p>
    <w:p w14:paraId="615AF6CD" w14:textId="7BCF309C" w:rsidR="00DB2504" w:rsidRPr="009D587E" w:rsidRDefault="00FE495E" w:rsidP="009D587E">
      <w:pPr>
        <w:numPr>
          <w:ilvl w:val="0"/>
          <w:numId w:val="2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Regrouper les « petits » postes (petites fournitures, petits services) en une seule ligne « autres achats » avec un facteur monétaire moyen.</w:t>
      </w:r>
      <w:bookmarkStart w:id="116" w:name="fnref9_4"/>
      <w:bookmarkStart w:id="117" w:name="fnref5_8"/>
      <w:bookmarkStart w:id="118" w:name="fnref1_15"/>
      <w:bookmarkEnd w:id="116"/>
      <w:bookmarkEnd w:id="117"/>
      <w:bookmarkEnd w:id="118"/>
      <w:r w:rsidR="009D587E">
        <w:t xml:space="preserve"> </w:t>
      </w:r>
    </w:p>
    <w:p w14:paraId="5833D512" w14:textId="2A47E4E5" w:rsidR="009D587E" w:rsidRDefault="009D587E" w:rsidP="009D587E">
      <w:pPr>
        <w:pStyle w:val="Titre1"/>
      </w:pPr>
      <w:r>
        <w:rPr>
          <w:rFonts w:eastAsia="Georgia"/>
        </w:rPr>
        <w:t>INFO</w:t>
      </w:r>
    </w:p>
    <w:p w14:paraId="166DBE89" w14:textId="0E5B48DC" w:rsidR="00DB2504" w:rsidRDefault="00580AA1" w:rsidP="00580AA1">
      <w:pPr>
        <w:spacing w:line="360" w:lineRule="auto"/>
      </w:pPr>
      <w:r>
        <w:rPr>
          <w:rFonts w:eastAsia="Georgia" w:hAnsi="Georgia" w:cs="Georgia"/>
          <w:color w:val="000000"/>
        </w:rPr>
        <w:t>Ce document a été réalisé avec le support de Perplexity AI, les sources utilisées sont :</w:t>
      </w:r>
    </w:p>
    <w:bookmarkStart w:id="119" w:name="fn1"/>
    <w:bookmarkEnd w:id="119"/>
    <w:p w14:paraId="0B334A8A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"https://greenly.earth/blog/guide-entreprise/empreinte-carbone-definition-methode-calcul"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https://greenly.earth/blog/guide-entreprise/empreinte-carbone-definition-methode-calcul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       </w:t>
      </w:r>
    </w:p>
    <w:bookmarkStart w:id="120" w:name="fn2"/>
    <w:bookmarkEnd w:id="120"/>
    <w:p w14:paraId="49BF4F86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"https://institut-superieur-environnement.com/blog/comment-calculer-lempreinte-carbone-de-son-entreprise-meme-gratuitement-2/"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https://institut-superieur-environnement.com/blog/comment-calculer-lempreinte-carbone-de-son-entreprise-meme-gratuitement-2/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           </w:t>
      </w:r>
    </w:p>
    <w:bookmarkStart w:id="121" w:name="fn3"/>
    <w:bookmarkEnd w:id="121"/>
    <w:p w14:paraId="4B5A94C8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"https://www.engie-green.fr/enr/tout-savoir-empreinte-carbone/"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https://www.engie-green.fr/enr/tout-savoir-empreinte-carbone/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        </w:t>
      </w:r>
    </w:p>
    <w:bookmarkStart w:id="122" w:name="fn4"/>
    <w:bookmarkEnd w:id="122"/>
    <w:p w14:paraId="6D0A92F9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"https://www.helios.do/empreinte-carbone/empreinte-carbone-calcul/"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https://www.helios.do/empreinte-carbone/empreinte-carbone-calcul/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           </w:t>
      </w:r>
    </w:p>
    <w:bookmarkStart w:id="123" w:name="fn5"/>
    <w:bookmarkEnd w:id="123"/>
    <w:p w14:paraId="49B53DE3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"https://www.hellocarbo.com/blog/calculer/bilan-carbone-entreprise-guide-complet/"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https://www.hellocarbo.com/blog/calculer/bilan-carbone-entreprise-guide-complet/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</w:t>
      </w:r>
    </w:p>
    <w:bookmarkStart w:id="124" w:name="fn6"/>
    <w:bookmarkEnd w:id="124"/>
    <w:p w14:paraId="491408CD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"https://kaizen.com/fr/publications/calculer-empreinte-carbone-entreprise/"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https://kaizen.com/fr/publications/calculer-empreinte-carbone-entreprise/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</w:t>
      </w:r>
    </w:p>
    <w:bookmarkStart w:id="125" w:name="fn7"/>
    <w:bookmarkEnd w:id="125"/>
    <w:p w14:paraId="20A28A6C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"https://orki.green/article/calcul-empreinte-carbone-entreprise-le-guide"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https://orki.green/article/calcul-empreinte-carbone-entreprise-le-guide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         </w:t>
      </w:r>
    </w:p>
    <w:bookmarkStart w:id="126" w:name="fn8"/>
    <w:bookmarkEnd w:id="126"/>
    <w:p w14:paraId="16A524EF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"https://globalclimateinitiatives.com/guide-pratique-pour-calculer-lempreinte-carbone-dun-produit-par-lacv/"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https://globalclimateinitiatives.com/guide-pratique-pour-calculer-lempreinte-carbone-dun-produit-par-lacv/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</w:t>
      </w:r>
    </w:p>
    <w:bookmarkStart w:id="127" w:name="fn9"/>
    <w:bookmarkEnd w:id="127"/>
    <w:p w14:paraId="5886942D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"https://www.hellocarbo.com/blog/reduire/empreinte-carbone-definition/"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https://www.hellocarbo.com/blog/reduire/empreinte-carbone-definition/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    </w:t>
      </w:r>
    </w:p>
    <w:bookmarkStart w:id="128" w:name="fn10"/>
    <w:bookmarkEnd w:id="128"/>
    <w:p w14:paraId="3DEF7AC2" w14:textId="77777777" w:rsidR="00DB2504" w:rsidRDefault="00FE495E">
      <w:pPr>
        <w:numPr>
          <w:ilvl w:val="0"/>
          <w:numId w:val="25"/>
        </w:numPr>
        <w:spacing w:after="210" w:line="360" w:lineRule="auto"/>
      </w:pPr>
      <w:r>
        <w:fldChar w:fldCharType="begin"/>
      </w:r>
      <w:r>
        <w:instrText>HYPERLINK "https://www.statistiques.developpement-durable.gouv.fr/sites/default/files/2019-07/methodologie-document-travail-43-empreinte-carbone-2018-juillet2019.pdf" \h</w:instrText>
      </w:r>
      <w:r>
        <w:fldChar w:fldCharType="separate"/>
      </w:r>
      <w:r>
        <w:rPr>
          <w:rFonts w:ascii="helvetica neue" w:eastAsia="helvetica neue" w:hAnsi="helvetica neue" w:cs="helvetica neue"/>
          <w:sz w:val="18"/>
          <w:u w:val="single"/>
        </w:rPr>
        <w:t>https://www.statistiques.developpement-durable.gouv.fr/sites/default/files/2019-07/methodologie-document-travail-43-empreinte-carbone-2018-juillet2019.pdf</w:t>
      </w:r>
      <w:r>
        <w:fldChar w:fldCharType="end"/>
      </w:r>
      <w:r>
        <w:rPr>
          <w:rFonts w:eastAsia="Georgia" w:hAnsi="Georgia" w:cs="Georgia"/>
          <w:color w:val="000000"/>
          <w:sz w:val="18"/>
        </w:rPr>
        <w:t xml:space="preserve"> </w:t>
      </w:r>
    </w:p>
    <w:sectPr w:rsidR="00DB250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E95"/>
    <w:multiLevelType w:val="hybridMultilevel"/>
    <w:tmpl w:val="A9A22942"/>
    <w:lvl w:ilvl="0" w:tplc="3454C4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78A2328">
      <w:numFmt w:val="decimal"/>
      <w:lvlText w:val=""/>
      <w:lvlJc w:val="left"/>
    </w:lvl>
    <w:lvl w:ilvl="2" w:tplc="14F8B4EC">
      <w:numFmt w:val="decimal"/>
      <w:lvlText w:val=""/>
      <w:lvlJc w:val="left"/>
    </w:lvl>
    <w:lvl w:ilvl="3" w:tplc="4DC853C0">
      <w:numFmt w:val="decimal"/>
      <w:lvlText w:val=""/>
      <w:lvlJc w:val="left"/>
    </w:lvl>
    <w:lvl w:ilvl="4" w:tplc="620AA504">
      <w:numFmt w:val="decimal"/>
      <w:lvlText w:val=""/>
      <w:lvlJc w:val="left"/>
    </w:lvl>
    <w:lvl w:ilvl="5" w:tplc="314475F8">
      <w:numFmt w:val="decimal"/>
      <w:lvlText w:val=""/>
      <w:lvlJc w:val="left"/>
    </w:lvl>
    <w:lvl w:ilvl="6" w:tplc="0C8A74AA">
      <w:numFmt w:val="decimal"/>
      <w:lvlText w:val=""/>
      <w:lvlJc w:val="left"/>
    </w:lvl>
    <w:lvl w:ilvl="7" w:tplc="0C5A305A">
      <w:numFmt w:val="decimal"/>
      <w:lvlText w:val=""/>
      <w:lvlJc w:val="left"/>
    </w:lvl>
    <w:lvl w:ilvl="8" w:tplc="742E6F50">
      <w:numFmt w:val="decimal"/>
      <w:lvlText w:val=""/>
      <w:lvlJc w:val="left"/>
    </w:lvl>
  </w:abstractNum>
  <w:abstractNum w:abstractNumId="1" w15:restartNumberingAfterBreak="0">
    <w:nsid w:val="0C850B6B"/>
    <w:multiLevelType w:val="hybridMultilevel"/>
    <w:tmpl w:val="83F8342E"/>
    <w:lvl w:ilvl="0" w:tplc="121623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D02A4A">
      <w:numFmt w:val="decimal"/>
      <w:lvlText w:val=""/>
      <w:lvlJc w:val="left"/>
    </w:lvl>
    <w:lvl w:ilvl="2" w:tplc="E0221C7C">
      <w:numFmt w:val="decimal"/>
      <w:lvlText w:val=""/>
      <w:lvlJc w:val="left"/>
    </w:lvl>
    <w:lvl w:ilvl="3" w:tplc="25207F10">
      <w:numFmt w:val="decimal"/>
      <w:lvlText w:val=""/>
      <w:lvlJc w:val="left"/>
    </w:lvl>
    <w:lvl w:ilvl="4" w:tplc="0058863C">
      <w:numFmt w:val="decimal"/>
      <w:lvlText w:val=""/>
      <w:lvlJc w:val="left"/>
    </w:lvl>
    <w:lvl w:ilvl="5" w:tplc="4F7CAC2A">
      <w:numFmt w:val="decimal"/>
      <w:lvlText w:val=""/>
      <w:lvlJc w:val="left"/>
    </w:lvl>
    <w:lvl w:ilvl="6" w:tplc="77EAC4BA">
      <w:numFmt w:val="decimal"/>
      <w:lvlText w:val=""/>
      <w:lvlJc w:val="left"/>
    </w:lvl>
    <w:lvl w:ilvl="7" w:tplc="CA384BC6">
      <w:numFmt w:val="decimal"/>
      <w:lvlText w:val=""/>
      <w:lvlJc w:val="left"/>
    </w:lvl>
    <w:lvl w:ilvl="8" w:tplc="382689A6">
      <w:numFmt w:val="decimal"/>
      <w:lvlText w:val=""/>
      <w:lvlJc w:val="left"/>
    </w:lvl>
  </w:abstractNum>
  <w:abstractNum w:abstractNumId="2" w15:restartNumberingAfterBreak="0">
    <w:nsid w:val="178F7FC8"/>
    <w:multiLevelType w:val="hybridMultilevel"/>
    <w:tmpl w:val="05DE9126"/>
    <w:lvl w:ilvl="0" w:tplc="C34A74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DAED5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A60FBA2">
      <w:numFmt w:val="decimal"/>
      <w:lvlText w:val=""/>
      <w:lvlJc w:val="left"/>
    </w:lvl>
    <w:lvl w:ilvl="3" w:tplc="43BC1448">
      <w:numFmt w:val="decimal"/>
      <w:lvlText w:val=""/>
      <w:lvlJc w:val="left"/>
    </w:lvl>
    <w:lvl w:ilvl="4" w:tplc="655E65EC">
      <w:numFmt w:val="decimal"/>
      <w:lvlText w:val=""/>
      <w:lvlJc w:val="left"/>
    </w:lvl>
    <w:lvl w:ilvl="5" w:tplc="9A5EB56C">
      <w:numFmt w:val="decimal"/>
      <w:lvlText w:val=""/>
      <w:lvlJc w:val="left"/>
    </w:lvl>
    <w:lvl w:ilvl="6" w:tplc="7B82A2A0">
      <w:numFmt w:val="decimal"/>
      <w:lvlText w:val=""/>
      <w:lvlJc w:val="left"/>
    </w:lvl>
    <w:lvl w:ilvl="7" w:tplc="791ED5E0">
      <w:numFmt w:val="decimal"/>
      <w:lvlText w:val=""/>
      <w:lvlJc w:val="left"/>
    </w:lvl>
    <w:lvl w:ilvl="8" w:tplc="ACACE7C4">
      <w:numFmt w:val="decimal"/>
      <w:lvlText w:val=""/>
      <w:lvlJc w:val="left"/>
    </w:lvl>
  </w:abstractNum>
  <w:abstractNum w:abstractNumId="3" w15:restartNumberingAfterBreak="0">
    <w:nsid w:val="199C2008"/>
    <w:multiLevelType w:val="hybridMultilevel"/>
    <w:tmpl w:val="0AB62888"/>
    <w:lvl w:ilvl="0" w:tplc="6F965020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D02FB88">
      <w:numFmt w:val="decimal"/>
      <w:lvlText w:val=""/>
      <w:lvlJc w:val="left"/>
    </w:lvl>
    <w:lvl w:ilvl="2" w:tplc="47726B86">
      <w:numFmt w:val="decimal"/>
      <w:lvlText w:val=""/>
      <w:lvlJc w:val="left"/>
    </w:lvl>
    <w:lvl w:ilvl="3" w:tplc="50181436">
      <w:numFmt w:val="decimal"/>
      <w:lvlText w:val=""/>
      <w:lvlJc w:val="left"/>
    </w:lvl>
    <w:lvl w:ilvl="4" w:tplc="A55654B8">
      <w:numFmt w:val="decimal"/>
      <w:lvlText w:val=""/>
      <w:lvlJc w:val="left"/>
    </w:lvl>
    <w:lvl w:ilvl="5" w:tplc="8D6CD308">
      <w:numFmt w:val="decimal"/>
      <w:lvlText w:val=""/>
      <w:lvlJc w:val="left"/>
    </w:lvl>
    <w:lvl w:ilvl="6" w:tplc="7C682B30">
      <w:numFmt w:val="decimal"/>
      <w:lvlText w:val=""/>
      <w:lvlJc w:val="left"/>
    </w:lvl>
    <w:lvl w:ilvl="7" w:tplc="4DCAD238">
      <w:numFmt w:val="decimal"/>
      <w:lvlText w:val=""/>
      <w:lvlJc w:val="left"/>
    </w:lvl>
    <w:lvl w:ilvl="8" w:tplc="5B80A8C0">
      <w:numFmt w:val="decimal"/>
      <w:lvlText w:val=""/>
      <w:lvlJc w:val="left"/>
    </w:lvl>
  </w:abstractNum>
  <w:abstractNum w:abstractNumId="4" w15:restartNumberingAfterBreak="0">
    <w:nsid w:val="1ABA19C0"/>
    <w:multiLevelType w:val="hybridMultilevel"/>
    <w:tmpl w:val="180E58CE"/>
    <w:lvl w:ilvl="0" w:tplc="4F2CE2E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B98A044">
      <w:numFmt w:val="decimal"/>
      <w:lvlText w:val=""/>
      <w:lvlJc w:val="left"/>
    </w:lvl>
    <w:lvl w:ilvl="2" w:tplc="00AC3478">
      <w:numFmt w:val="decimal"/>
      <w:lvlText w:val=""/>
      <w:lvlJc w:val="left"/>
    </w:lvl>
    <w:lvl w:ilvl="3" w:tplc="7032C6A6">
      <w:numFmt w:val="decimal"/>
      <w:lvlText w:val=""/>
      <w:lvlJc w:val="left"/>
    </w:lvl>
    <w:lvl w:ilvl="4" w:tplc="498839AC">
      <w:numFmt w:val="decimal"/>
      <w:lvlText w:val=""/>
      <w:lvlJc w:val="left"/>
    </w:lvl>
    <w:lvl w:ilvl="5" w:tplc="CC72DA0C">
      <w:numFmt w:val="decimal"/>
      <w:lvlText w:val=""/>
      <w:lvlJc w:val="left"/>
    </w:lvl>
    <w:lvl w:ilvl="6" w:tplc="BFA800D6">
      <w:numFmt w:val="decimal"/>
      <w:lvlText w:val=""/>
      <w:lvlJc w:val="left"/>
    </w:lvl>
    <w:lvl w:ilvl="7" w:tplc="8026C54C">
      <w:numFmt w:val="decimal"/>
      <w:lvlText w:val=""/>
      <w:lvlJc w:val="left"/>
    </w:lvl>
    <w:lvl w:ilvl="8" w:tplc="6EE26FEE">
      <w:numFmt w:val="decimal"/>
      <w:lvlText w:val=""/>
      <w:lvlJc w:val="left"/>
    </w:lvl>
  </w:abstractNum>
  <w:abstractNum w:abstractNumId="5" w15:restartNumberingAfterBreak="0">
    <w:nsid w:val="1D5C790F"/>
    <w:multiLevelType w:val="hybridMultilevel"/>
    <w:tmpl w:val="0750C500"/>
    <w:lvl w:ilvl="0" w:tplc="24AEAA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3FC1CC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8BE2E36E">
      <w:numFmt w:val="decimal"/>
      <w:lvlText w:val=""/>
      <w:lvlJc w:val="left"/>
    </w:lvl>
    <w:lvl w:ilvl="3" w:tplc="7FAA22EE">
      <w:numFmt w:val="decimal"/>
      <w:lvlText w:val=""/>
      <w:lvlJc w:val="left"/>
    </w:lvl>
    <w:lvl w:ilvl="4" w:tplc="7FE6FCEC">
      <w:numFmt w:val="decimal"/>
      <w:lvlText w:val=""/>
      <w:lvlJc w:val="left"/>
    </w:lvl>
    <w:lvl w:ilvl="5" w:tplc="824E661C">
      <w:numFmt w:val="decimal"/>
      <w:lvlText w:val=""/>
      <w:lvlJc w:val="left"/>
    </w:lvl>
    <w:lvl w:ilvl="6" w:tplc="D454491E">
      <w:numFmt w:val="decimal"/>
      <w:lvlText w:val=""/>
      <w:lvlJc w:val="left"/>
    </w:lvl>
    <w:lvl w:ilvl="7" w:tplc="75082616">
      <w:numFmt w:val="decimal"/>
      <w:lvlText w:val=""/>
      <w:lvlJc w:val="left"/>
    </w:lvl>
    <w:lvl w:ilvl="8" w:tplc="77A8DCF2">
      <w:numFmt w:val="decimal"/>
      <w:lvlText w:val=""/>
      <w:lvlJc w:val="left"/>
    </w:lvl>
  </w:abstractNum>
  <w:abstractNum w:abstractNumId="6" w15:restartNumberingAfterBreak="0">
    <w:nsid w:val="1FE95C83"/>
    <w:multiLevelType w:val="hybridMultilevel"/>
    <w:tmpl w:val="D0CE1988"/>
    <w:lvl w:ilvl="0" w:tplc="F4E0F0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F0C3974">
      <w:numFmt w:val="decimal"/>
      <w:lvlText w:val=""/>
      <w:lvlJc w:val="left"/>
    </w:lvl>
    <w:lvl w:ilvl="2" w:tplc="79AAD9A0">
      <w:numFmt w:val="decimal"/>
      <w:lvlText w:val=""/>
      <w:lvlJc w:val="left"/>
    </w:lvl>
    <w:lvl w:ilvl="3" w:tplc="684CAF54">
      <w:numFmt w:val="decimal"/>
      <w:lvlText w:val=""/>
      <w:lvlJc w:val="left"/>
    </w:lvl>
    <w:lvl w:ilvl="4" w:tplc="B7829598">
      <w:numFmt w:val="decimal"/>
      <w:lvlText w:val=""/>
      <w:lvlJc w:val="left"/>
    </w:lvl>
    <w:lvl w:ilvl="5" w:tplc="65168FEA">
      <w:numFmt w:val="decimal"/>
      <w:lvlText w:val=""/>
      <w:lvlJc w:val="left"/>
    </w:lvl>
    <w:lvl w:ilvl="6" w:tplc="A0763F46">
      <w:numFmt w:val="decimal"/>
      <w:lvlText w:val=""/>
      <w:lvlJc w:val="left"/>
    </w:lvl>
    <w:lvl w:ilvl="7" w:tplc="C9485B08">
      <w:numFmt w:val="decimal"/>
      <w:lvlText w:val=""/>
      <w:lvlJc w:val="left"/>
    </w:lvl>
    <w:lvl w:ilvl="8" w:tplc="C428EAD4">
      <w:numFmt w:val="decimal"/>
      <w:lvlText w:val=""/>
      <w:lvlJc w:val="left"/>
    </w:lvl>
  </w:abstractNum>
  <w:abstractNum w:abstractNumId="7" w15:restartNumberingAfterBreak="0">
    <w:nsid w:val="21E04579"/>
    <w:multiLevelType w:val="hybridMultilevel"/>
    <w:tmpl w:val="0DE468EE"/>
    <w:lvl w:ilvl="0" w:tplc="CD3AA51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398D08E">
      <w:numFmt w:val="decimal"/>
      <w:lvlText w:val=""/>
      <w:lvlJc w:val="left"/>
    </w:lvl>
    <w:lvl w:ilvl="2" w:tplc="7D56C582">
      <w:numFmt w:val="decimal"/>
      <w:lvlText w:val=""/>
      <w:lvlJc w:val="left"/>
    </w:lvl>
    <w:lvl w:ilvl="3" w:tplc="87961F2E">
      <w:numFmt w:val="decimal"/>
      <w:lvlText w:val=""/>
      <w:lvlJc w:val="left"/>
    </w:lvl>
    <w:lvl w:ilvl="4" w:tplc="6B2CCDB0">
      <w:numFmt w:val="decimal"/>
      <w:lvlText w:val=""/>
      <w:lvlJc w:val="left"/>
    </w:lvl>
    <w:lvl w:ilvl="5" w:tplc="5630D068">
      <w:numFmt w:val="decimal"/>
      <w:lvlText w:val=""/>
      <w:lvlJc w:val="left"/>
    </w:lvl>
    <w:lvl w:ilvl="6" w:tplc="BC7A0628">
      <w:numFmt w:val="decimal"/>
      <w:lvlText w:val=""/>
      <w:lvlJc w:val="left"/>
    </w:lvl>
    <w:lvl w:ilvl="7" w:tplc="6776A9A6">
      <w:numFmt w:val="decimal"/>
      <w:lvlText w:val=""/>
      <w:lvlJc w:val="left"/>
    </w:lvl>
    <w:lvl w:ilvl="8" w:tplc="AF98ECA4">
      <w:numFmt w:val="decimal"/>
      <w:lvlText w:val=""/>
      <w:lvlJc w:val="left"/>
    </w:lvl>
  </w:abstractNum>
  <w:abstractNum w:abstractNumId="8" w15:restartNumberingAfterBreak="0">
    <w:nsid w:val="24354E76"/>
    <w:multiLevelType w:val="hybridMultilevel"/>
    <w:tmpl w:val="AED4A498"/>
    <w:lvl w:ilvl="0" w:tplc="EB6E69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C4C050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56238EA">
      <w:numFmt w:val="decimal"/>
      <w:lvlText w:val=""/>
      <w:lvlJc w:val="left"/>
    </w:lvl>
    <w:lvl w:ilvl="3" w:tplc="CB284262">
      <w:numFmt w:val="decimal"/>
      <w:lvlText w:val=""/>
      <w:lvlJc w:val="left"/>
    </w:lvl>
    <w:lvl w:ilvl="4" w:tplc="0A42EBD8">
      <w:numFmt w:val="decimal"/>
      <w:lvlText w:val=""/>
      <w:lvlJc w:val="left"/>
    </w:lvl>
    <w:lvl w:ilvl="5" w:tplc="7370FF66">
      <w:numFmt w:val="decimal"/>
      <w:lvlText w:val=""/>
      <w:lvlJc w:val="left"/>
    </w:lvl>
    <w:lvl w:ilvl="6" w:tplc="87EAB876">
      <w:numFmt w:val="decimal"/>
      <w:lvlText w:val=""/>
      <w:lvlJc w:val="left"/>
    </w:lvl>
    <w:lvl w:ilvl="7" w:tplc="244CFC3E">
      <w:numFmt w:val="decimal"/>
      <w:lvlText w:val=""/>
      <w:lvlJc w:val="left"/>
    </w:lvl>
    <w:lvl w:ilvl="8" w:tplc="7C682F98">
      <w:numFmt w:val="decimal"/>
      <w:lvlText w:val=""/>
      <w:lvlJc w:val="left"/>
    </w:lvl>
  </w:abstractNum>
  <w:abstractNum w:abstractNumId="9" w15:restartNumberingAfterBreak="0">
    <w:nsid w:val="28E224C6"/>
    <w:multiLevelType w:val="hybridMultilevel"/>
    <w:tmpl w:val="11B81844"/>
    <w:lvl w:ilvl="0" w:tplc="63E82B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DA278AC">
      <w:numFmt w:val="decimal"/>
      <w:lvlText w:val=""/>
      <w:lvlJc w:val="left"/>
    </w:lvl>
    <w:lvl w:ilvl="2" w:tplc="EDDC9BC2">
      <w:numFmt w:val="decimal"/>
      <w:lvlText w:val=""/>
      <w:lvlJc w:val="left"/>
    </w:lvl>
    <w:lvl w:ilvl="3" w:tplc="DB54B732">
      <w:numFmt w:val="decimal"/>
      <w:lvlText w:val=""/>
      <w:lvlJc w:val="left"/>
    </w:lvl>
    <w:lvl w:ilvl="4" w:tplc="A022D49C">
      <w:numFmt w:val="decimal"/>
      <w:lvlText w:val=""/>
      <w:lvlJc w:val="left"/>
    </w:lvl>
    <w:lvl w:ilvl="5" w:tplc="0324C74C">
      <w:numFmt w:val="decimal"/>
      <w:lvlText w:val=""/>
      <w:lvlJc w:val="left"/>
    </w:lvl>
    <w:lvl w:ilvl="6" w:tplc="23560718">
      <w:numFmt w:val="decimal"/>
      <w:lvlText w:val=""/>
      <w:lvlJc w:val="left"/>
    </w:lvl>
    <w:lvl w:ilvl="7" w:tplc="9AD67CFA">
      <w:numFmt w:val="decimal"/>
      <w:lvlText w:val=""/>
      <w:lvlJc w:val="left"/>
    </w:lvl>
    <w:lvl w:ilvl="8" w:tplc="DEDC4986">
      <w:numFmt w:val="decimal"/>
      <w:lvlText w:val=""/>
      <w:lvlJc w:val="left"/>
    </w:lvl>
  </w:abstractNum>
  <w:abstractNum w:abstractNumId="10" w15:restartNumberingAfterBreak="0">
    <w:nsid w:val="31012C60"/>
    <w:multiLevelType w:val="hybridMultilevel"/>
    <w:tmpl w:val="532C51DE"/>
    <w:lvl w:ilvl="0" w:tplc="2D50D9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9F4B4C6">
      <w:numFmt w:val="decimal"/>
      <w:lvlText w:val=""/>
      <w:lvlJc w:val="left"/>
    </w:lvl>
    <w:lvl w:ilvl="2" w:tplc="9604B11A">
      <w:numFmt w:val="decimal"/>
      <w:lvlText w:val=""/>
      <w:lvlJc w:val="left"/>
    </w:lvl>
    <w:lvl w:ilvl="3" w:tplc="DC426FC0">
      <w:numFmt w:val="decimal"/>
      <w:lvlText w:val=""/>
      <w:lvlJc w:val="left"/>
    </w:lvl>
    <w:lvl w:ilvl="4" w:tplc="A69C5DB2">
      <w:numFmt w:val="decimal"/>
      <w:lvlText w:val=""/>
      <w:lvlJc w:val="left"/>
    </w:lvl>
    <w:lvl w:ilvl="5" w:tplc="FB54814A">
      <w:numFmt w:val="decimal"/>
      <w:lvlText w:val=""/>
      <w:lvlJc w:val="left"/>
    </w:lvl>
    <w:lvl w:ilvl="6" w:tplc="7C08A406">
      <w:numFmt w:val="decimal"/>
      <w:lvlText w:val=""/>
      <w:lvlJc w:val="left"/>
    </w:lvl>
    <w:lvl w:ilvl="7" w:tplc="E2521284">
      <w:numFmt w:val="decimal"/>
      <w:lvlText w:val=""/>
      <w:lvlJc w:val="left"/>
    </w:lvl>
    <w:lvl w:ilvl="8" w:tplc="93825A7E">
      <w:numFmt w:val="decimal"/>
      <w:lvlText w:val=""/>
      <w:lvlJc w:val="left"/>
    </w:lvl>
  </w:abstractNum>
  <w:abstractNum w:abstractNumId="11" w15:restartNumberingAfterBreak="0">
    <w:nsid w:val="32EB1BA7"/>
    <w:multiLevelType w:val="hybridMultilevel"/>
    <w:tmpl w:val="31B693F8"/>
    <w:lvl w:ilvl="0" w:tplc="36C4824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A08D38">
      <w:numFmt w:val="decimal"/>
      <w:lvlText w:val=""/>
      <w:lvlJc w:val="left"/>
    </w:lvl>
    <w:lvl w:ilvl="2" w:tplc="3A761848">
      <w:numFmt w:val="decimal"/>
      <w:lvlText w:val=""/>
      <w:lvlJc w:val="left"/>
    </w:lvl>
    <w:lvl w:ilvl="3" w:tplc="CC86B47C">
      <w:numFmt w:val="decimal"/>
      <w:lvlText w:val=""/>
      <w:lvlJc w:val="left"/>
    </w:lvl>
    <w:lvl w:ilvl="4" w:tplc="694CFC7C">
      <w:numFmt w:val="decimal"/>
      <w:lvlText w:val=""/>
      <w:lvlJc w:val="left"/>
    </w:lvl>
    <w:lvl w:ilvl="5" w:tplc="CB5E826C">
      <w:numFmt w:val="decimal"/>
      <w:lvlText w:val=""/>
      <w:lvlJc w:val="left"/>
    </w:lvl>
    <w:lvl w:ilvl="6" w:tplc="D14AB910">
      <w:numFmt w:val="decimal"/>
      <w:lvlText w:val=""/>
      <w:lvlJc w:val="left"/>
    </w:lvl>
    <w:lvl w:ilvl="7" w:tplc="13480094">
      <w:numFmt w:val="decimal"/>
      <w:lvlText w:val=""/>
      <w:lvlJc w:val="left"/>
    </w:lvl>
    <w:lvl w:ilvl="8" w:tplc="90FA2E94">
      <w:numFmt w:val="decimal"/>
      <w:lvlText w:val=""/>
      <w:lvlJc w:val="left"/>
    </w:lvl>
  </w:abstractNum>
  <w:abstractNum w:abstractNumId="12" w15:restartNumberingAfterBreak="0">
    <w:nsid w:val="36702641"/>
    <w:multiLevelType w:val="hybridMultilevel"/>
    <w:tmpl w:val="AD620956"/>
    <w:lvl w:ilvl="0" w:tplc="63D4398E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E14E152">
      <w:numFmt w:val="decimal"/>
      <w:lvlText w:val=""/>
      <w:lvlJc w:val="left"/>
    </w:lvl>
    <w:lvl w:ilvl="2" w:tplc="907C5160">
      <w:numFmt w:val="decimal"/>
      <w:lvlText w:val=""/>
      <w:lvlJc w:val="left"/>
    </w:lvl>
    <w:lvl w:ilvl="3" w:tplc="3F0074E4">
      <w:numFmt w:val="decimal"/>
      <w:lvlText w:val=""/>
      <w:lvlJc w:val="left"/>
    </w:lvl>
    <w:lvl w:ilvl="4" w:tplc="DBDAF1D2">
      <w:numFmt w:val="decimal"/>
      <w:lvlText w:val=""/>
      <w:lvlJc w:val="left"/>
    </w:lvl>
    <w:lvl w:ilvl="5" w:tplc="B9FC7A84">
      <w:numFmt w:val="decimal"/>
      <w:lvlText w:val=""/>
      <w:lvlJc w:val="left"/>
    </w:lvl>
    <w:lvl w:ilvl="6" w:tplc="936E88CE">
      <w:numFmt w:val="decimal"/>
      <w:lvlText w:val=""/>
      <w:lvlJc w:val="left"/>
    </w:lvl>
    <w:lvl w:ilvl="7" w:tplc="DC1845C4">
      <w:numFmt w:val="decimal"/>
      <w:lvlText w:val=""/>
      <w:lvlJc w:val="left"/>
    </w:lvl>
    <w:lvl w:ilvl="8" w:tplc="DF02F9BA">
      <w:numFmt w:val="decimal"/>
      <w:lvlText w:val=""/>
      <w:lvlJc w:val="left"/>
    </w:lvl>
  </w:abstractNum>
  <w:abstractNum w:abstractNumId="13" w15:restartNumberingAfterBreak="0">
    <w:nsid w:val="38EB613E"/>
    <w:multiLevelType w:val="hybridMultilevel"/>
    <w:tmpl w:val="B74C6EFC"/>
    <w:lvl w:ilvl="0" w:tplc="115E9D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5ACD5C">
      <w:numFmt w:val="decimal"/>
      <w:lvlText w:val=""/>
      <w:lvlJc w:val="left"/>
    </w:lvl>
    <w:lvl w:ilvl="2" w:tplc="EECCB73E">
      <w:numFmt w:val="decimal"/>
      <w:lvlText w:val=""/>
      <w:lvlJc w:val="left"/>
    </w:lvl>
    <w:lvl w:ilvl="3" w:tplc="724E9940">
      <w:numFmt w:val="decimal"/>
      <w:lvlText w:val=""/>
      <w:lvlJc w:val="left"/>
    </w:lvl>
    <w:lvl w:ilvl="4" w:tplc="CC36E2EE">
      <w:numFmt w:val="decimal"/>
      <w:lvlText w:val=""/>
      <w:lvlJc w:val="left"/>
    </w:lvl>
    <w:lvl w:ilvl="5" w:tplc="65EECB7E">
      <w:numFmt w:val="decimal"/>
      <w:lvlText w:val=""/>
      <w:lvlJc w:val="left"/>
    </w:lvl>
    <w:lvl w:ilvl="6" w:tplc="4698AC18">
      <w:numFmt w:val="decimal"/>
      <w:lvlText w:val=""/>
      <w:lvlJc w:val="left"/>
    </w:lvl>
    <w:lvl w:ilvl="7" w:tplc="9B301C66">
      <w:numFmt w:val="decimal"/>
      <w:lvlText w:val=""/>
      <w:lvlJc w:val="left"/>
    </w:lvl>
    <w:lvl w:ilvl="8" w:tplc="C882A054">
      <w:numFmt w:val="decimal"/>
      <w:lvlText w:val=""/>
      <w:lvlJc w:val="left"/>
    </w:lvl>
  </w:abstractNum>
  <w:abstractNum w:abstractNumId="14" w15:restartNumberingAfterBreak="0">
    <w:nsid w:val="42B54BA8"/>
    <w:multiLevelType w:val="hybridMultilevel"/>
    <w:tmpl w:val="82F20D40"/>
    <w:lvl w:ilvl="0" w:tplc="9D8EC1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FE62D5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61EC300A">
      <w:numFmt w:val="decimal"/>
      <w:lvlText w:val=""/>
      <w:lvlJc w:val="left"/>
    </w:lvl>
    <w:lvl w:ilvl="3" w:tplc="36E8BE8E">
      <w:numFmt w:val="decimal"/>
      <w:lvlText w:val=""/>
      <w:lvlJc w:val="left"/>
    </w:lvl>
    <w:lvl w:ilvl="4" w:tplc="C812D2B8">
      <w:numFmt w:val="decimal"/>
      <w:lvlText w:val=""/>
      <w:lvlJc w:val="left"/>
    </w:lvl>
    <w:lvl w:ilvl="5" w:tplc="686EC494">
      <w:numFmt w:val="decimal"/>
      <w:lvlText w:val=""/>
      <w:lvlJc w:val="left"/>
    </w:lvl>
    <w:lvl w:ilvl="6" w:tplc="08B219E4">
      <w:numFmt w:val="decimal"/>
      <w:lvlText w:val=""/>
      <w:lvlJc w:val="left"/>
    </w:lvl>
    <w:lvl w:ilvl="7" w:tplc="802C87C2">
      <w:numFmt w:val="decimal"/>
      <w:lvlText w:val=""/>
      <w:lvlJc w:val="left"/>
    </w:lvl>
    <w:lvl w:ilvl="8" w:tplc="BFCA2214">
      <w:numFmt w:val="decimal"/>
      <w:lvlText w:val=""/>
      <w:lvlJc w:val="left"/>
    </w:lvl>
  </w:abstractNum>
  <w:abstractNum w:abstractNumId="15" w15:restartNumberingAfterBreak="0">
    <w:nsid w:val="4F861188"/>
    <w:multiLevelType w:val="hybridMultilevel"/>
    <w:tmpl w:val="64E40FBA"/>
    <w:lvl w:ilvl="0" w:tplc="A01277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1943AD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5989624">
      <w:numFmt w:val="decimal"/>
      <w:lvlText w:val=""/>
      <w:lvlJc w:val="left"/>
    </w:lvl>
    <w:lvl w:ilvl="3" w:tplc="79C6308A">
      <w:numFmt w:val="decimal"/>
      <w:lvlText w:val=""/>
      <w:lvlJc w:val="left"/>
    </w:lvl>
    <w:lvl w:ilvl="4" w:tplc="8594E6B0">
      <w:numFmt w:val="decimal"/>
      <w:lvlText w:val=""/>
      <w:lvlJc w:val="left"/>
    </w:lvl>
    <w:lvl w:ilvl="5" w:tplc="78DCF878">
      <w:numFmt w:val="decimal"/>
      <w:lvlText w:val=""/>
      <w:lvlJc w:val="left"/>
    </w:lvl>
    <w:lvl w:ilvl="6" w:tplc="9DDC9470">
      <w:numFmt w:val="decimal"/>
      <w:lvlText w:val=""/>
      <w:lvlJc w:val="left"/>
    </w:lvl>
    <w:lvl w:ilvl="7" w:tplc="21D43192">
      <w:numFmt w:val="decimal"/>
      <w:lvlText w:val=""/>
      <w:lvlJc w:val="left"/>
    </w:lvl>
    <w:lvl w:ilvl="8" w:tplc="F46EA4D4">
      <w:numFmt w:val="decimal"/>
      <w:lvlText w:val=""/>
      <w:lvlJc w:val="left"/>
    </w:lvl>
  </w:abstractNum>
  <w:abstractNum w:abstractNumId="16" w15:restartNumberingAfterBreak="0">
    <w:nsid w:val="59112FF8"/>
    <w:multiLevelType w:val="hybridMultilevel"/>
    <w:tmpl w:val="F6F0FD8E"/>
    <w:lvl w:ilvl="0" w:tplc="D91EF3F8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3442C12">
      <w:numFmt w:val="decimal"/>
      <w:lvlText w:val=""/>
      <w:lvlJc w:val="left"/>
    </w:lvl>
    <w:lvl w:ilvl="2" w:tplc="3872BA22">
      <w:numFmt w:val="decimal"/>
      <w:lvlText w:val=""/>
      <w:lvlJc w:val="left"/>
    </w:lvl>
    <w:lvl w:ilvl="3" w:tplc="64F48446">
      <w:numFmt w:val="decimal"/>
      <w:lvlText w:val=""/>
      <w:lvlJc w:val="left"/>
    </w:lvl>
    <w:lvl w:ilvl="4" w:tplc="1952BFB8">
      <w:numFmt w:val="decimal"/>
      <w:lvlText w:val=""/>
      <w:lvlJc w:val="left"/>
    </w:lvl>
    <w:lvl w:ilvl="5" w:tplc="978A21E6">
      <w:numFmt w:val="decimal"/>
      <w:lvlText w:val=""/>
      <w:lvlJc w:val="left"/>
    </w:lvl>
    <w:lvl w:ilvl="6" w:tplc="D98209D2">
      <w:numFmt w:val="decimal"/>
      <w:lvlText w:val=""/>
      <w:lvlJc w:val="left"/>
    </w:lvl>
    <w:lvl w:ilvl="7" w:tplc="057E0D9A">
      <w:numFmt w:val="decimal"/>
      <w:lvlText w:val=""/>
      <w:lvlJc w:val="left"/>
    </w:lvl>
    <w:lvl w:ilvl="8" w:tplc="355469E2">
      <w:numFmt w:val="decimal"/>
      <w:lvlText w:val=""/>
      <w:lvlJc w:val="left"/>
    </w:lvl>
  </w:abstractNum>
  <w:abstractNum w:abstractNumId="17" w15:restartNumberingAfterBreak="0">
    <w:nsid w:val="59A37D5B"/>
    <w:multiLevelType w:val="hybridMultilevel"/>
    <w:tmpl w:val="DCC895D4"/>
    <w:lvl w:ilvl="0" w:tplc="562C42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BC7916">
      <w:numFmt w:val="decimal"/>
      <w:lvlText w:val=""/>
      <w:lvlJc w:val="left"/>
    </w:lvl>
    <w:lvl w:ilvl="2" w:tplc="DDB2A724">
      <w:numFmt w:val="decimal"/>
      <w:lvlText w:val=""/>
      <w:lvlJc w:val="left"/>
    </w:lvl>
    <w:lvl w:ilvl="3" w:tplc="AD0C28AA">
      <w:numFmt w:val="decimal"/>
      <w:lvlText w:val=""/>
      <w:lvlJc w:val="left"/>
    </w:lvl>
    <w:lvl w:ilvl="4" w:tplc="46E08AF6">
      <w:numFmt w:val="decimal"/>
      <w:lvlText w:val=""/>
      <w:lvlJc w:val="left"/>
    </w:lvl>
    <w:lvl w:ilvl="5" w:tplc="61B837F0">
      <w:numFmt w:val="decimal"/>
      <w:lvlText w:val=""/>
      <w:lvlJc w:val="left"/>
    </w:lvl>
    <w:lvl w:ilvl="6" w:tplc="4ADE9B58">
      <w:numFmt w:val="decimal"/>
      <w:lvlText w:val=""/>
      <w:lvlJc w:val="left"/>
    </w:lvl>
    <w:lvl w:ilvl="7" w:tplc="EABA6C8A">
      <w:numFmt w:val="decimal"/>
      <w:lvlText w:val=""/>
      <w:lvlJc w:val="left"/>
    </w:lvl>
    <w:lvl w:ilvl="8" w:tplc="7226BDF6">
      <w:numFmt w:val="decimal"/>
      <w:lvlText w:val=""/>
      <w:lvlJc w:val="left"/>
    </w:lvl>
  </w:abstractNum>
  <w:abstractNum w:abstractNumId="18" w15:restartNumberingAfterBreak="0">
    <w:nsid w:val="69A23DA5"/>
    <w:multiLevelType w:val="hybridMultilevel"/>
    <w:tmpl w:val="55C002D6"/>
    <w:lvl w:ilvl="0" w:tplc="3754E408">
      <w:numFmt w:val="decimal"/>
      <w:lvlText w:val=""/>
      <w:lvlJc w:val="left"/>
    </w:lvl>
    <w:lvl w:ilvl="1" w:tplc="97E46F32">
      <w:numFmt w:val="decimal"/>
      <w:lvlText w:val=""/>
      <w:lvlJc w:val="left"/>
    </w:lvl>
    <w:lvl w:ilvl="2" w:tplc="722ECFB8">
      <w:numFmt w:val="decimal"/>
      <w:lvlText w:val=""/>
      <w:lvlJc w:val="left"/>
    </w:lvl>
    <w:lvl w:ilvl="3" w:tplc="4D06377C">
      <w:numFmt w:val="decimal"/>
      <w:lvlText w:val=""/>
      <w:lvlJc w:val="left"/>
    </w:lvl>
    <w:lvl w:ilvl="4" w:tplc="F3548202">
      <w:numFmt w:val="decimal"/>
      <w:lvlText w:val=""/>
      <w:lvlJc w:val="left"/>
    </w:lvl>
    <w:lvl w:ilvl="5" w:tplc="E8D4A792">
      <w:numFmt w:val="decimal"/>
      <w:lvlText w:val=""/>
      <w:lvlJc w:val="left"/>
    </w:lvl>
    <w:lvl w:ilvl="6" w:tplc="1280F4F4">
      <w:numFmt w:val="decimal"/>
      <w:lvlText w:val=""/>
      <w:lvlJc w:val="left"/>
    </w:lvl>
    <w:lvl w:ilvl="7" w:tplc="FB1E6AB2">
      <w:numFmt w:val="decimal"/>
      <w:lvlText w:val=""/>
      <w:lvlJc w:val="left"/>
    </w:lvl>
    <w:lvl w:ilvl="8" w:tplc="ACD878A0">
      <w:numFmt w:val="decimal"/>
      <w:lvlText w:val=""/>
      <w:lvlJc w:val="left"/>
    </w:lvl>
  </w:abstractNum>
  <w:abstractNum w:abstractNumId="19" w15:restartNumberingAfterBreak="0">
    <w:nsid w:val="6E475F2C"/>
    <w:multiLevelType w:val="hybridMultilevel"/>
    <w:tmpl w:val="BCEAE278"/>
    <w:lvl w:ilvl="0" w:tplc="A9E682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C648F8">
      <w:numFmt w:val="decimal"/>
      <w:lvlText w:val=""/>
      <w:lvlJc w:val="left"/>
    </w:lvl>
    <w:lvl w:ilvl="2" w:tplc="D34EE216">
      <w:numFmt w:val="decimal"/>
      <w:lvlText w:val=""/>
      <w:lvlJc w:val="left"/>
    </w:lvl>
    <w:lvl w:ilvl="3" w:tplc="17F68E78">
      <w:numFmt w:val="decimal"/>
      <w:lvlText w:val=""/>
      <w:lvlJc w:val="left"/>
    </w:lvl>
    <w:lvl w:ilvl="4" w:tplc="F6A82AF8">
      <w:numFmt w:val="decimal"/>
      <w:lvlText w:val=""/>
      <w:lvlJc w:val="left"/>
    </w:lvl>
    <w:lvl w:ilvl="5" w:tplc="C0D07742">
      <w:numFmt w:val="decimal"/>
      <w:lvlText w:val=""/>
      <w:lvlJc w:val="left"/>
    </w:lvl>
    <w:lvl w:ilvl="6" w:tplc="B5DE7990">
      <w:numFmt w:val="decimal"/>
      <w:lvlText w:val=""/>
      <w:lvlJc w:val="left"/>
    </w:lvl>
    <w:lvl w:ilvl="7" w:tplc="283CD348">
      <w:numFmt w:val="decimal"/>
      <w:lvlText w:val=""/>
      <w:lvlJc w:val="left"/>
    </w:lvl>
    <w:lvl w:ilvl="8" w:tplc="266C6AD0">
      <w:numFmt w:val="decimal"/>
      <w:lvlText w:val=""/>
      <w:lvlJc w:val="left"/>
    </w:lvl>
  </w:abstractNum>
  <w:abstractNum w:abstractNumId="20" w15:restartNumberingAfterBreak="0">
    <w:nsid w:val="6FA7217F"/>
    <w:multiLevelType w:val="hybridMultilevel"/>
    <w:tmpl w:val="8BC0E120"/>
    <w:lvl w:ilvl="0" w:tplc="047C72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221AA0">
      <w:numFmt w:val="decimal"/>
      <w:lvlText w:val=""/>
      <w:lvlJc w:val="left"/>
    </w:lvl>
    <w:lvl w:ilvl="2" w:tplc="E7E00F52">
      <w:numFmt w:val="decimal"/>
      <w:lvlText w:val=""/>
      <w:lvlJc w:val="left"/>
    </w:lvl>
    <w:lvl w:ilvl="3" w:tplc="2E6C4ECE">
      <w:numFmt w:val="decimal"/>
      <w:lvlText w:val=""/>
      <w:lvlJc w:val="left"/>
    </w:lvl>
    <w:lvl w:ilvl="4" w:tplc="8760DCD0">
      <w:numFmt w:val="decimal"/>
      <w:lvlText w:val=""/>
      <w:lvlJc w:val="left"/>
    </w:lvl>
    <w:lvl w:ilvl="5" w:tplc="BDC47F84">
      <w:numFmt w:val="decimal"/>
      <w:lvlText w:val=""/>
      <w:lvlJc w:val="left"/>
    </w:lvl>
    <w:lvl w:ilvl="6" w:tplc="87CC400A">
      <w:numFmt w:val="decimal"/>
      <w:lvlText w:val=""/>
      <w:lvlJc w:val="left"/>
    </w:lvl>
    <w:lvl w:ilvl="7" w:tplc="53BA93A4">
      <w:numFmt w:val="decimal"/>
      <w:lvlText w:val=""/>
      <w:lvlJc w:val="left"/>
    </w:lvl>
    <w:lvl w:ilvl="8" w:tplc="5D4E1566">
      <w:numFmt w:val="decimal"/>
      <w:lvlText w:val=""/>
      <w:lvlJc w:val="left"/>
    </w:lvl>
  </w:abstractNum>
  <w:abstractNum w:abstractNumId="21" w15:restartNumberingAfterBreak="0">
    <w:nsid w:val="6FD45D0E"/>
    <w:multiLevelType w:val="hybridMultilevel"/>
    <w:tmpl w:val="6052BD6A"/>
    <w:lvl w:ilvl="0" w:tplc="12C807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3C492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9C684FE">
      <w:start w:val="1"/>
      <w:numFmt w:val="lowerRoman"/>
      <w:lvlText w:val="%3."/>
      <w:lvlJc w:val="left"/>
      <w:pPr>
        <w:tabs>
          <w:tab w:val="num" w:pos="1980"/>
        </w:tabs>
        <w:ind w:left="1620" w:hanging="360"/>
      </w:pPr>
    </w:lvl>
    <w:lvl w:ilvl="3" w:tplc="731A2336">
      <w:numFmt w:val="decimal"/>
      <w:lvlText w:val=""/>
      <w:lvlJc w:val="left"/>
    </w:lvl>
    <w:lvl w:ilvl="4" w:tplc="148A40AE">
      <w:numFmt w:val="decimal"/>
      <w:lvlText w:val=""/>
      <w:lvlJc w:val="left"/>
    </w:lvl>
    <w:lvl w:ilvl="5" w:tplc="E33E83AA">
      <w:numFmt w:val="decimal"/>
      <w:lvlText w:val=""/>
      <w:lvlJc w:val="left"/>
    </w:lvl>
    <w:lvl w:ilvl="6" w:tplc="6F8E126C">
      <w:numFmt w:val="decimal"/>
      <w:lvlText w:val=""/>
      <w:lvlJc w:val="left"/>
    </w:lvl>
    <w:lvl w:ilvl="7" w:tplc="3642E778">
      <w:numFmt w:val="decimal"/>
      <w:lvlText w:val=""/>
      <w:lvlJc w:val="left"/>
    </w:lvl>
    <w:lvl w:ilvl="8" w:tplc="799EFF9C">
      <w:numFmt w:val="decimal"/>
      <w:lvlText w:val=""/>
      <w:lvlJc w:val="left"/>
    </w:lvl>
  </w:abstractNum>
  <w:abstractNum w:abstractNumId="22" w15:restartNumberingAfterBreak="0">
    <w:nsid w:val="72D34D18"/>
    <w:multiLevelType w:val="hybridMultilevel"/>
    <w:tmpl w:val="A5D425B2"/>
    <w:lvl w:ilvl="0" w:tplc="9E6E62AE">
      <w:start w:val="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AA62CBA">
      <w:numFmt w:val="decimal"/>
      <w:lvlText w:val=""/>
      <w:lvlJc w:val="left"/>
    </w:lvl>
    <w:lvl w:ilvl="2" w:tplc="20B2A228">
      <w:numFmt w:val="decimal"/>
      <w:lvlText w:val=""/>
      <w:lvlJc w:val="left"/>
    </w:lvl>
    <w:lvl w:ilvl="3" w:tplc="608AF1F6">
      <w:numFmt w:val="decimal"/>
      <w:lvlText w:val=""/>
      <w:lvlJc w:val="left"/>
    </w:lvl>
    <w:lvl w:ilvl="4" w:tplc="004E2636">
      <w:numFmt w:val="decimal"/>
      <w:lvlText w:val=""/>
      <w:lvlJc w:val="left"/>
    </w:lvl>
    <w:lvl w:ilvl="5" w:tplc="737A7298">
      <w:numFmt w:val="decimal"/>
      <w:lvlText w:val=""/>
      <w:lvlJc w:val="left"/>
    </w:lvl>
    <w:lvl w:ilvl="6" w:tplc="D46E3B24">
      <w:numFmt w:val="decimal"/>
      <w:lvlText w:val=""/>
      <w:lvlJc w:val="left"/>
    </w:lvl>
    <w:lvl w:ilvl="7" w:tplc="4CD02E5A">
      <w:numFmt w:val="decimal"/>
      <w:lvlText w:val=""/>
      <w:lvlJc w:val="left"/>
    </w:lvl>
    <w:lvl w:ilvl="8" w:tplc="A29A603E">
      <w:numFmt w:val="decimal"/>
      <w:lvlText w:val=""/>
      <w:lvlJc w:val="left"/>
    </w:lvl>
  </w:abstractNum>
  <w:abstractNum w:abstractNumId="23" w15:restartNumberingAfterBreak="0">
    <w:nsid w:val="785F1703"/>
    <w:multiLevelType w:val="hybridMultilevel"/>
    <w:tmpl w:val="054C755C"/>
    <w:lvl w:ilvl="0" w:tplc="B060060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A98063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AC08AAE">
      <w:numFmt w:val="decimal"/>
      <w:lvlText w:val=""/>
      <w:lvlJc w:val="left"/>
    </w:lvl>
    <w:lvl w:ilvl="3" w:tplc="CC92A94C">
      <w:numFmt w:val="decimal"/>
      <w:lvlText w:val=""/>
      <w:lvlJc w:val="left"/>
    </w:lvl>
    <w:lvl w:ilvl="4" w:tplc="6B32CA70">
      <w:numFmt w:val="decimal"/>
      <w:lvlText w:val=""/>
      <w:lvlJc w:val="left"/>
    </w:lvl>
    <w:lvl w:ilvl="5" w:tplc="C67C339A">
      <w:numFmt w:val="decimal"/>
      <w:lvlText w:val=""/>
      <w:lvlJc w:val="left"/>
    </w:lvl>
    <w:lvl w:ilvl="6" w:tplc="F3BAD608">
      <w:numFmt w:val="decimal"/>
      <w:lvlText w:val=""/>
      <w:lvlJc w:val="left"/>
    </w:lvl>
    <w:lvl w:ilvl="7" w:tplc="B2342750">
      <w:numFmt w:val="decimal"/>
      <w:lvlText w:val=""/>
      <w:lvlJc w:val="left"/>
    </w:lvl>
    <w:lvl w:ilvl="8" w:tplc="AB7C2C20">
      <w:numFmt w:val="decimal"/>
      <w:lvlText w:val=""/>
      <w:lvlJc w:val="left"/>
    </w:lvl>
  </w:abstractNum>
  <w:abstractNum w:abstractNumId="24" w15:restartNumberingAfterBreak="0">
    <w:nsid w:val="78FA6AC3"/>
    <w:multiLevelType w:val="hybridMultilevel"/>
    <w:tmpl w:val="27E4AF58"/>
    <w:lvl w:ilvl="0" w:tplc="7804CCD6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AFAFD24">
      <w:numFmt w:val="decimal"/>
      <w:lvlText w:val=""/>
      <w:lvlJc w:val="left"/>
    </w:lvl>
    <w:lvl w:ilvl="2" w:tplc="DF42620E">
      <w:numFmt w:val="decimal"/>
      <w:lvlText w:val=""/>
      <w:lvlJc w:val="left"/>
    </w:lvl>
    <w:lvl w:ilvl="3" w:tplc="2EDAA932">
      <w:numFmt w:val="decimal"/>
      <w:lvlText w:val=""/>
      <w:lvlJc w:val="left"/>
    </w:lvl>
    <w:lvl w:ilvl="4" w:tplc="66BEF5DC">
      <w:numFmt w:val="decimal"/>
      <w:lvlText w:val=""/>
      <w:lvlJc w:val="left"/>
    </w:lvl>
    <w:lvl w:ilvl="5" w:tplc="C0169260">
      <w:numFmt w:val="decimal"/>
      <w:lvlText w:val=""/>
      <w:lvlJc w:val="left"/>
    </w:lvl>
    <w:lvl w:ilvl="6" w:tplc="180E12CA">
      <w:numFmt w:val="decimal"/>
      <w:lvlText w:val=""/>
      <w:lvlJc w:val="left"/>
    </w:lvl>
    <w:lvl w:ilvl="7" w:tplc="3C085DE0">
      <w:numFmt w:val="decimal"/>
      <w:lvlText w:val=""/>
      <w:lvlJc w:val="left"/>
    </w:lvl>
    <w:lvl w:ilvl="8" w:tplc="C3D0743A">
      <w:numFmt w:val="decimal"/>
      <w:lvlText w:val=""/>
      <w:lvlJc w:val="left"/>
    </w:lvl>
  </w:abstractNum>
  <w:num w:numId="1" w16cid:durableId="138228204">
    <w:abstractNumId w:val="11"/>
  </w:num>
  <w:num w:numId="2" w16cid:durableId="1914044541">
    <w:abstractNumId w:val="0"/>
  </w:num>
  <w:num w:numId="3" w16cid:durableId="644970024">
    <w:abstractNumId w:val="9"/>
  </w:num>
  <w:num w:numId="4" w16cid:durableId="380061593">
    <w:abstractNumId w:val="7"/>
  </w:num>
  <w:num w:numId="5" w16cid:durableId="634143982">
    <w:abstractNumId w:val="13"/>
  </w:num>
  <w:num w:numId="6" w16cid:durableId="136654397">
    <w:abstractNumId w:val="3"/>
  </w:num>
  <w:num w:numId="7" w16cid:durableId="497501195">
    <w:abstractNumId w:val="23"/>
  </w:num>
  <w:num w:numId="8" w16cid:durableId="687408413">
    <w:abstractNumId w:val="16"/>
  </w:num>
  <w:num w:numId="9" w16cid:durableId="1049257718">
    <w:abstractNumId w:val="1"/>
  </w:num>
  <w:num w:numId="10" w16cid:durableId="828013375">
    <w:abstractNumId w:val="24"/>
  </w:num>
  <w:num w:numId="11" w16cid:durableId="1949583568">
    <w:abstractNumId w:val="17"/>
  </w:num>
  <w:num w:numId="12" w16cid:durableId="395781616">
    <w:abstractNumId w:val="12"/>
  </w:num>
  <w:num w:numId="13" w16cid:durableId="879897613">
    <w:abstractNumId w:val="20"/>
  </w:num>
  <w:num w:numId="14" w16cid:durableId="944846423">
    <w:abstractNumId w:val="22"/>
  </w:num>
  <w:num w:numId="15" w16cid:durableId="307636065">
    <w:abstractNumId w:val="10"/>
  </w:num>
  <w:num w:numId="16" w16cid:durableId="367989833">
    <w:abstractNumId w:val="5"/>
  </w:num>
  <w:num w:numId="17" w16cid:durableId="356465917">
    <w:abstractNumId w:val="14"/>
  </w:num>
  <w:num w:numId="18" w16cid:durableId="1356731387">
    <w:abstractNumId w:val="21"/>
  </w:num>
  <w:num w:numId="19" w16cid:durableId="1863009134">
    <w:abstractNumId w:val="6"/>
  </w:num>
  <w:num w:numId="20" w16cid:durableId="888566159">
    <w:abstractNumId w:val="8"/>
  </w:num>
  <w:num w:numId="21" w16cid:durableId="755446425">
    <w:abstractNumId w:val="2"/>
  </w:num>
  <w:num w:numId="22" w16cid:durableId="1008673859">
    <w:abstractNumId w:val="19"/>
  </w:num>
  <w:num w:numId="23" w16cid:durableId="1588073000">
    <w:abstractNumId w:val="15"/>
  </w:num>
  <w:num w:numId="24" w16cid:durableId="1529443502">
    <w:abstractNumId w:val="18"/>
  </w:num>
  <w:num w:numId="25" w16cid:durableId="172926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04"/>
    <w:rsid w:val="00065844"/>
    <w:rsid w:val="000D13CC"/>
    <w:rsid w:val="001D5387"/>
    <w:rsid w:val="001F1EFA"/>
    <w:rsid w:val="00365C94"/>
    <w:rsid w:val="0039094B"/>
    <w:rsid w:val="003F1F64"/>
    <w:rsid w:val="004444FD"/>
    <w:rsid w:val="00451F3C"/>
    <w:rsid w:val="00492D6A"/>
    <w:rsid w:val="004C5496"/>
    <w:rsid w:val="00580AA1"/>
    <w:rsid w:val="006E4D78"/>
    <w:rsid w:val="0076718B"/>
    <w:rsid w:val="007A38C2"/>
    <w:rsid w:val="007B37A9"/>
    <w:rsid w:val="00880D2F"/>
    <w:rsid w:val="009D587E"/>
    <w:rsid w:val="009D6FC8"/>
    <w:rsid w:val="00AB176B"/>
    <w:rsid w:val="00AF6B15"/>
    <w:rsid w:val="00B47894"/>
    <w:rsid w:val="00BD45AA"/>
    <w:rsid w:val="00C149F0"/>
    <w:rsid w:val="00C820C0"/>
    <w:rsid w:val="00DB2504"/>
    <w:rsid w:val="00DF15A4"/>
    <w:rsid w:val="00DF3E26"/>
    <w:rsid w:val="00E12558"/>
    <w:rsid w:val="00F55008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CC327"/>
  <w15:docId w15:val="{23A0EE84-3B76-434A-B614-A4FADB35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5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ccentuationlgre">
    <w:name w:val="Subtle Emphasis"/>
    <w:basedOn w:val="Policepardfaut"/>
    <w:uiPriority w:val="19"/>
    <w:qFormat/>
    <w:rsid w:val="00C149F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C1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1467</Words>
  <Characters>8071</Characters>
  <Application>Microsoft Office Word</Application>
  <DocSecurity>0</DocSecurity>
  <Lines>67</Lines>
  <Paragraphs>19</Paragraphs>
  <ScaleCrop>false</ScaleCrop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Benjamin Feye</cp:lastModifiedBy>
  <cp:revision>27</cp:revision>
  <dcterms:created xsi:type="dcterms:W3CDTF">2026-03-18T14:08:00Z</dcterms:created>
  <dcterms:modified xsi:type="dcterms:W3CDTF">2026-04-22T15:23:00Z</dcterms:modified>
</cp:coreProperties>
</file>